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900" w:lineRule="exact"/>
        <w:jc w:val="distribute"/>
        <w:textAlignment w:val="auto"/>
        <w:rPr>
          <w:rFonts w:ascii="方正小标宋简体" w:hAnsi="方正小标宋简体" w:eastAsia="方正小标宋简体" w:cs="方正小标宋简体"/>
          <w:bCs/>
          <w:color w:val="000000" w:themeColor="text1"/>
          <w:position w:val="6"/>
          <w:sz w:val="100"/>
          <w:szCs w:val="100"/>
          <w14:textFill>
            <w14:solidFill>
              <w14:schemeClr w14:val="tx1"/>
            </w14:solidFill>
          </w14:textFill>
        </w:rPr>
      </w:pPr>
    </w:p>
    <w:p>
      <w:pPr>
        <w:jc w:val="center"/>
        <w:rPr>
          <w:rFonts w:ascii="仿宋" w:hAnsi="仿宋" w:eastAsia="仿宋"/>
          <w:color w:val="000000" w:themeColor="text1"/>
          <w:sz w:val="32"/>
          <w:szCs w:val="32"/>
          <w14:textFill>
            <w14:solidFill>
              <w14:schemeClr w14:val="tx1"/>
            </w14:solidFill>
          </w14:textFill>
        </w:rPr>
      </w:pPr>
      <w:bookmarkStart w:id="0" w:name="_GoBack"/>
      <w:bookmarkEnd w:id="0"/>
    </w:p>
    <w:p>
      <w:pPr>
        <w:jc w:val="center"/>
        <w:rPr>
          <w:rFonts w:ascii="仿宋" w:hAnsi="仿宋" w:eastAsia="仿宋"/>
          <w:color w:val="000000" w:themeColor="text1"/>
          <w:sz w:val="32"/>
          <w:szCs w:val="32"/>
          <w14:textFill>
            <w14:solidFill>
              <w14:schemeClr w14:val="tx1"/>
            </w14:solidFill>
          </w14:textFill>
        </w:rPr>
      </w:pPr>
    </w:p>
    <w:p>
      <w:pPr>
        <w:jc w:val="center"/>
        <w:rPr>
          <w:rFonts w:ascii="仿宋" w:hAnsi="仿宋" w:eastAsia="仿宋"/>
          <w:color w:val="000000" w:themeColor="text1"/>
          <w:sz w:val="32"/>
          <w:szCs w:val="32"/>
          <w14:textFill>
            <w14:solidFill>
              <w14:schemeClr w14:val="tx1"/>
            </w14:solidFill>
          </w14:textFill>
        </w:rPr>
      </w:pPr>
    </w:p>
    <w:p>
      <w:pPr>
        <w:jc w:val="center"/>
        <w:rPr>
          <w:rFonts w:ascii="仿宋" w:hAnsi="仿宋" w:eastAsia="仿宋"/>
          <w:color w:val="000000" w:themeColor="text1"/>
          <w:sz w:val="32"/>
          <w:szCs w:val="32"/>
          <w14:textFill>
            <w14:solidFill>
              <w14:schemeClr w14:val="tx1"/>
            </w14:solidFill>
          </w14:textFill>
        </w:rPr>
      </w:pPr>
    </w:p>
    <w:p>
      <w:pPr>
        <w:jc w:val="center"/>
        <w:rPr>
          <w:rFonts w:ascii="仿宋" w:hAnsi="仿宋" w:eastAsia="仿宋"/>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ascii="仿宋" w:hAnsi="仿宋" w:eastAsia="仿宋"/>
          <w:color w:val="000000" w:themeColor="text1"/>
          <w:sz w:val="32"/>
          <w:szCs w:val="32"/>
          <w14:textFill>
            <w14:solidFill>
              <w14:schemeClr w14:val="tx1"/>
            </w14:solidFill>
          </w14:textFill>
        </w:rPr>
      </w:pPr>
    </w:p>
    <w:p>
      <w:pPr>
        <w:spacing w:line="600" w:lineRule="exact"/>
        <w:ind w:firstLine="160" w:firstLineChars="50"/>
        <w:jc w:val="center"/>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横</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府</w:t>
      </w:r>
      <w:r>
        <w:rPr>
          <w:rFonts w:hint="eastAsia" w:ascii="仿宋_GB2312" w:hAnsi="仿宋_GB2312" w:eastAsia="仿宋_GB2312" w:cs="仿宋_GB2312"/>
          <w:color w:val="000000" w:themeColor="text1"/>
          <w:sz w:val="32"/>
          <w:szCs w:val="32"/>
          <w14:textFill>
            <w14:solidFill>
              <w14:schemeClr w14:val="tx1"/>
            </w14:solidFill>
          </w14:textFill>
        </w:rPr>
        <w:t>字〔202</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36</w:t>
      </w:r>
      <w:r>
        <w:rPr>
          <w:rFonts w:hint="eastAsia" w:ascii="仿宋_GB2312" w:hAnsi="仿宋_GB2312" w:eastAsia="仿宋_GB2312" w:cs="仿宋_GB2312"/>
          <w:color w:val="000000" w:themeColor="text1"/>
          <w:sz w:val="32"/>
          <w:szCs w:val="32"/>
          <w14:textFill>
            <w14:solidFill>
              <w14:schemeClr w14:val="tx1"/>
            </w14:solidFill>
          </w14:textFill>
        </w:rPr>
        <w:t>号</w:t>
      </w:r>
    </w:p>
    <w:p>
      <w:pPr>
        <w:spacing w:line="600" w:lineRule="exact"/>
        <w:ind w:firstLine="160" w:firstLineChars="50"/>
        <w:jc w:val="center"/>
        <w:rPr>
          <w:rFonts w:ascii="黑体" w:hAnsi="黑体" w:eastAsia="黑体"/>
          <w:color w:val="000000" w:themeColor="text1"/>
          <w:sz w:val="44"/>
          <w:szCs w:val="44"/>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 xml:space="preserve">                                                   </w:t>
      </w:r>
      <w:r>
        <w:rPr>
          <w:rFonts w:hint="eastAsia" w:ascii="仿宋" w:hAnsi="仿宋" w:eastAsia="仿宋"/>
          <w:color w:val="000000" w:themeColor="text1"/>
          <w:sz w:val="32"/>
          <w:szCs w:val="32"/>
          <w:lang w:val="en-US" w:eastAsia="zh-CN"/>
          <w14:textFill>
            <w14:solidFill>
              <w14:schemeClr w14:val="tx1"/>
            </w14:solidFill>
          </w14:textFill>
        </w:rPr>
        <w:t xml:space="preserve">    </w:t>
      </w:r>
      <w:r>
        <w:rPr>
          <w:rFonts w:hint="eastAsia" w:ascii="仿宋" w:hAnsi="仿宋" w:eastAsia="仿宋"/>
          <w:color w:val="000000" w:themeColor="text1"/>
          <w:sz w:val="32"/>
          <w:szCs w:val="32"/>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b w:val="0"/>
          <w:bCs w:val="0"/>
          <w:color w:val="000000" w:themeColor="text1"/>
          <w:spacing w:val="0"/>
          <w:sz w:val="44"/>
          <w:szCs w:val="44"/>
          <w:lang w:val="en-US" w:eastAsia="zh-CN"/>
          <w14:textFill>
            <w14:solidFill>
              <w14:schemeClr w14:val="tx1"/>
            </w14:solidFill>
          </w14:textFill>
        </w:rPr>
      </w:pPr>
      <w:r>
        <w:rPr>
          <w:rFonts w:hint="eastAsia" w:ascii="方正小标宋简体" w:hAnsi="方正小标宋简体" w:eastAsia="方正小标宋简体" w:cs="黑体"/>
          <w:b w:val="0"/>
          <w:bCs w:val="0"/>
          <w:color w:val="000000" w:themeColor="text1"/>
          <w:spacing w:val="20"/>
          <w:sz w:val="44"/>
          <w:szCs w:val="44"/>
          <w:lang w:val="en-US" w:eastAsia="zh-CN"/>
          <w14:textFill>
            <w14:solidFill>
              <w14:schemeClr w14:val="tx1"/>
            </w14:solidFill>
          </w14:textFill>
        </w:rPr>
        <w:t>横峰县人民政府关于调整赋予横峰经济</w:t>
      </w:r>
      <w:r>
        <w:rPr>
          <w:rFonts w:hint="default" w:ascii="方正小标宋简体" w:hAnsi="方正小标宋简体" w:eastAsia="方正小标宋简体" w:cs="黑体"/>
          <w:b w:val="0"/>
          <w:bCs w:val="0"/>
          <w:color w:val="000000" w:themeColor="text1"/>
          <w:spacing w:val="20"/>
          <w:sz w:val="44"/>
          <w:szCs w:val="44"/>
          <w:lang w:val="en-US" w:eastAsia="zh-CN"/>
          <w14:textFill>
            <w14:solidFill>
              <w14:schemeClr w14:val="tx1"/>
            </w14:solidFill>
          </w14:textFill>
        </w:rPr>
        <w:t>开</w:t>
      </w:r>
      <w:r>
        <w:rPr>
          <w:rFonts w:hint="default" w:ascii="方正小标宋简体" w:hAnsi="方正小标宋简体" w:eastAsia="方正小标宋简体" w:cs="方正小标宋简体"/>
          <w:b w:val="0"/>
          <w:bCs w:val="0"/>
          <w:color w:val="000000" w:themeColor="text1"/>
          <w:spacing w:val="0"/>
          <w:sz w:val="44"/>
          <w:szCs w:val="44"/>
          <w:lang w:val="en-US" w:eastAsia="zh-CN"/>
          <w14:textFill>
            <w14:solidFill>
              <w14:schemeClr w14:val="tx1"/>
            </w14:solidFill>
          </w14:textFill>
        </w:rPr>
        <w:t>发区</w:t>
      </w:r>
      <w:r>
        <w:rPr>
          <w:rFonts w:hint="eastAsia" w:ascii="方正小标宋简体" w:hAnsi="方正小标宋简体" w:eastAsia="方正小标宋简体" w:cs="方正小标宋简体"/>
          <w:b w:val="0"/>
          <w:bCs w:val="0"/>
          <w:color w:val="000000" w:themeColor="text1"/>
          <w:spacing w:val="0"/>
          <w:sz w:val="44"/>
          <w:szCs w:val="44"/>
          <w:lang w:val="en-US" w:eastAsia="zh-CN"/>
          <w14:textFill>
            <w14:solidFill>
              <w14:schemeClr w14:val="tx1"/>
            </w14:solidFill>
          </w14:textFill>
        </w:rPr>
        <w:t>县</w:t>
      </w:r>
      <w:r>
        <w:rPr>
          <w:rFonts w:hint="default" w:ascii="方正小标宋简体" w:hAnsi="方正小标宋简体" w:eastAsia="方正小标宋简体" w:cs="方正小标宋简体"/>
          <w:b w:val="0"/>
          <w:bCs w:val="0"/>
          <w:color w:val="000000" w:themeColor="text1"/>
          <w:spacing w:val="0"/>
          <w:sz w:val="44"/>
          <w:szCs w:val="44"/>
          <w:lang w:val="en-US" w:eastAsia="zh-CN"/>
          <w14:textFill>
            <w14:solidFill>
              <w14:schemeClr w14:val="tx1"/>
            </w14:solidFill>
          </w14:textFill>
        </w:rPr>
        <w:t>级经济管理权限目录的通知</w:t>
      </w:r>
    </w:p>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方正小标宋简体" w:hAnsi="方正小标宋简体" w:eastAsia="方正小标宋简体" w:cs="方正小标宋简体"/>
          <w:b w:val="0"/>
          <w:bCs w:val="0"/>
          <w:color w:val="000000" w:themeColor="text1"/>
          <w:spacing w:val="0"/>
          <w:sz w:val="44"/>
          <w:szCs w:val="44"/>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楷体_GB2312" w:hAnsi="楷体_GB2312" w:eastAsia="楷体_GB2312" w:cs="楷体_GB2312"/>
          <w:b w:val="0"/>
          <w:bCs w:val="0"/>
          <w:color w:val="000000" w:themeColor="text1"/>
          <w:spacing w:val="0"/>
          <w:sz w:val="32"/>
          <w:szCs w:val="32"/>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横峰经开区管委会</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兴安街道办事处</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、各乡镇人民政府、</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新篁办事处，</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县</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政府有关部门</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p>
    <w:p>
      <w:pPr>
        <w:keepNext w:val="0"/>
        <w:keepLines w:val="0"/>
        <w:widowControl/>
        <w:suppressLineNumbers w:val="0"/>
        <w:ind w:firstLine="640" w:firstLineChars="200"/>
        <w:jc w:val="left"/>
        <w:rPr>
          <w:rFonts w:hint="default" w:ascii="仿宋_GB2312" w:hAnsi="宋体" w:eastAsia="仿宋_GB2312" w:cs="仿宋_GB2312"/>
          <w:color w:val="000000"/>
          <w:kern w:val="0"/>
          <w:sz w:val="32"/>
          <w:szCs w:val="32"/>
          <w:lang w:val="en-US" w:eastAsia="zh-CN" w:bidi="ar"/>
        </w:rPr>
      </w:pPr>
      <w:r>
        <w:rPr>
          <w:rFonts w:ascii="仿宋_GB2312" w:hAnsi="宋体" w:eastAsia="仿宋_GB2312" w:cs="仿宋_GB2312"/>
          <w:color w:val="000000"/>
          <w:kern w:val="0"/>
          <w:sz w:val="32"/>
          <w:szCs w:val="32"/>
          <w:lang w:val="en-US" w:eastAsia="zh-CN" w:bidi="ar"/>
        </w:rPr>
        <w:t>为贯彻落实深化开发区管理制度改革推动开发区高质量发</w:t>
      </w:r>
      <w:r>
        <w:rPr>
          <w:rFonts w:hint="default" w:ascii="仿宋_GB2312" w:hAnsi="宋体" w:eastAsia="仿宋_GB2312" w:cs="仿宋_GB2312"/>
          <w:color w:val="000000"/>
          <w:kern w:val="0"/>
          <w:sz w:val="32"/>
          <w:szCs w:val="32"/>
          <w:lang w:val="en-US" w:eastAsia="zh-CN" w:bidi="ar"/>
        </w:rPr>
        <w:t>展有关精神，激发开发区发展活力，更好实现</w:t>
      </w:r>
      <w:r>
        <w:rPr>
          <w:rFonts w:hint="eastAsia" w:ascii="仿宋_GB2312" w:hAnsi="宋体" w:eastAsia="仿宋_GB2312" w:cs="仿宋_GB2312"/>
          <w:color w:val="000000"/>
          <w:kern w:val="0"/>
          <w:sz w:val="32"/>
          <w:szCs w:val="32"/>
          <w:lang w:val="en-US" w:eastAsia="zh-CN" w:bidi="ar"/>
        </w:rPr>
        <w:t>“</w:t>
      </w:r>
      <w:r>
        <w:rPr>
          <w:rFonts w:hint="default" w:ascii="仿宋_GB2312" w:hAnsi="宋体" w:eastAsia="仿宋_GB2312" w:cs="仿宋_GB2312"/>
          <w:color w:val="000000"/>
          <w:kern w:val="0"/>
          <w:sz w:val="32"/>
          <w:szCs w:val="32"/>
          <w:lang w:val="en-US" w:eastAsia="zh-CN" w:bidi="ar"/>
        </w:rPr>
        <w:t>园区事、园区办</w:t>
      </w:r>
      <w:r>
        <w:rPr>
          <w:rFonts w:hint="eastAsia" w:ascii="仿宋_GB2312" w:hAnsi="宋体" w:eastAsia="仿宋_GB2312" w:cs="仿宋_GB2312"/>
          <w:color w:val="000000"/>
          <w:kern w:val="0"/>
          <w:sz w:val="32"/>
          <w:szCs w:val="32"/>
          <w:lang w:val="en-US" w:eastAsia="zh-CN" w:bidi="ar"/>
        </w:rPr>
        <w:t>”，</w:t>
      </w:r>
      <w:r>
        <w:rPr>
          <w:rFonts w:hint="default" w:ascii="仿宋_GB2312" w:hAnsi="宋体" w:eastAsia="仿宋_GB2312" w:cs="仿宋_GB2312"/>
          <w:color w:val="000000"/>
          <w:kern w:val="0"/>
          <w:sz w:val="32"/>
          <w:szCs w:val="32"/>
          <w:lang w:val="en-US" w:eastAsia="zh-CN" w:bidi="ar"/>
        </w:rPr>
        <w:t>根据省</w:t>
      </w:r>
      <w:r>
        <w:rPr>
          <w:rFonts w:hint="eastAsia" w:ascii="仿宋_GB2312" w:hAnsi="宋体" w:eastAsia="仿宋_GB2312" w:cs="仿宋_GB2312"/>
          <w:color w:val="000000"/>
          <w:kern w:val="0"/>
          <w:sz w:val="32"/>
          <w:szCs w:val="32"/>
          <w:lang w:val="en-US" w:eastAsia="zh-CN" w:bidi="ar"/>
        </w:rPr>
        <w:t>、市</w:t>
      </w:r>
      <w:r>
        <w:rPr>
          <w:rFonts w:hint="default" w:ascii="仿宋_GB2312" w:hAnsi="宋体" w:eastAsia="仿宋_GB2312" w:cs="仿宋_GB2312"/>
          <w:color w:val="000000"/>
          <w:kern w:val="0"/>
          <w:sz w:val="32"/>
          <w:szCs w:val="32"/>
          <w:lang w:val="en-US" w:eastAsia="zh-CN" w:bidi="ar"/>
        </w:rPr>
        <w:t>政府文件要求，结合相关法律、法规、规章立改废和</w:t>
      </w:r>
      <w:r>
        <w:rPr>
          <w:rFonts w:hint="eastAsia" w:ascii="仿宋_GB2312" w:hAnsi="宋体" w:eastAsia="仿宋_GB2312" w:cs="仿宋_GB2312"/>
          <w:color w:val="000000"/>
          <w:kern w:val="0"/>
          <w:sz w:val="32"/>
          <w:szCs w:val="32"/>
          <w:lang w:val="en-US" w:eastAsia="zh-CN" w:bidi="ar"/>
        </w:rPr>
        <w:t>横峰经济</w:t>
      </w:r>
      <w:r>
        <w:rPr>
          <w:rFonts w:hint="default" w:ascii="仿宋_GB2312" w:hAnsi="宋体" w:eastAsia="仿宋_GB2312" w:cs="仿宋_GB2312"/>
          <w:color w:val="000000"/>
          <w:kern w:val="0"/>
          <w:sz w:val="32"/>
          <w:szCs w:val="32"/>
          <w:lang w:val="en-US" w:eastAsia="zh-CN" w:bidi="ar"/>
        </w:rPr>
        <w:t>开发区工作需要、自身发展需求等，</w:t>
      </w:r>
      <w:r>
        <w:rPr>
          <w:rFonts w:hint="eastAsia" w:ascii="仿宋_GB2312" w:hAnsi="宋体" w:eastAsia="仿宋_GB2312" w:cs="仿宋_GB2312"/>
          <w:color w:val="000000"/>
          <w:kern w:val="0"/>
          <w:sz w:val="32"/>
          <w:szCs w:val="32"/>
          <w:lang w:val="en-US" w:eastAsia="zh-CN" w:bidi="ar"/>
        </w:rPr>
        <w:t>县</w:t>
      </w:r>
      <w:r>
        <w:rPr>
          <w:rFonts w:hint="default" w:ascii="仿宋_GB2312" w:hAnsi="宋体" w:eastAsia="仿宋_GB2312" w:cs="仿宋_GB2312"/>
          <w:color w:val="000000"/>
          <w:kern w:val="0"/>
          <w:sz w:val="32"/>
          <w:szCs w:val="32"/>
          <w:lang w:val="en-US" w:eastAsia="zh-CN" w:bidi="ar"/>
        </w:rPr>
        <w:t>政府决定</w:t>
      </w:r>
      <w:r>
        <w:rPr>
          <w:rFonts w:hint="eastAsia" w:ascii="仿宋_GB2312" w:hAnsi="宋体" w:eastAsia="仿宋_GB2312" w:cs="仿宋_GB2312"/>
          <w:color w:val="000000"/>
          <w:kern w:val="0"/>
          <w:sz w:val="32"/>
          <w:szCs w:val="32"/>
          <w:lang w:val="en-US" w:eastAsia="zh-CN" w:bidi="ar"/>
        </w:rPr>
        <w:t>调整赋予横峰经济开发区县级经济管理权限目录并予以公布。</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黑体" w:hAnsi="黑体" w:eastAsia="黑体" w:cs="黑体"/>
          <w:b w:val="0"/>
          <w:bCs w:val="0"/>
          <w:color w:val="000000" w:themeColor="text1"/>
          <w:spacing w:val="0"/>
          <w:kern w:val="2"/>
          <w:sz w:val="32"/>
          <w:szCs w:val="32"/>
          <w:lang w:val="en-US" w:eastAsia="zh-CN" w:bidi="ar-SA"/>
          <w14:textFill>
            <w14:solidFill>
              <w14:schemeClr w14:val="tx1"/>
            </w14:solidFill>
          </w14:textFill>
        </w:rPr>
      </w:pPr>
      <w:r>
        <w:rPr>
          <w:rFonts w:hint="eastAsia" w:ascii="黑体" w:hAnsi="黑体" w:eastAsia="黑体" w:cs="黑体"/>
          <w:b w:val="0"/>
          <w:bCs w:val="0"/>
          <w:color w:val="000000" w:themeColor="text1"/>
          <w:spacing w:val="0"/>
          <w:kern w:val="2"/>
          <w:sz w:val="32"/>
          <w:szCs w:val="32"/>
          <w:lang w:val="en-US" w:eastAsia="zh-CN" w:bidi="ar-SA"/>
          <w14:textFill>
            <w14:solidFill>
              <w14:schemeClr w14:val="tx1"/>
            </w14:solidFill>
          </w14:textFill>
        </w:rPr>
        <w:t>一、取消事项13项</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themeColor="text1"/>
          <w:spacing w:val="0"/>
          <w:kern w:val="2"/>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spacing w:val="0"/>
          <w:kern w:val="2"/>
          <w:sz w:val="32"/>
          <w:szCs w:val="32"/>
          <w:lang w:val="en-US" w:eastAsia="zh-CN" w:bidi="ar-SA"/>
          <w14:textFill>
            <w14:solidFill>
              <w14:schemeClr w14:val="tx1"/>
            </w14:solidFill>
          </w14:textFill>
        </w:rPr>
        <w:t>根据</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赋权事项范围</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和事项类型</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要求，</w:t>
      </w:r>
      <w:r>
        <w:rPr>
          <w:rFonts w:hint="eastAsia" w:ascii="仿宋_GB2312" w:hAnsi="仿宋_GB2312" w:eastAsia="仿宋_GB2312" w:cs="仿宋_GB2312"/>
          <w:color w:val="000000" w:themeColor="text1"/>
          <w:spacing w:val="0"/>
          <w:kern w:val="2"/>
          <w:sz w:val="32"/>
          <w:szCs w:val="32"/>
          <w:lang w:val="en-US" w:eastAsia="zh-CN" w:bidi="ar-SA"/>
          <w14:textFill>
            <w14:solidFill>
              <w14:schemeClr w14:val="tx1"/>
            </w14:solidFill>
          </w14:textFill>
        </w:rPr>
        <w:t>取消《横峰经济开发区全链审批赋权清单》（2023年）13项：</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themeColor="text1"/>
          <w:spacing w:val="0"/>
          <w:kern w:val="2"/>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spacing w:val="0"/>
          <w:kern w:val="2"/>
          <w:sz w:val="32"/>
          <w:szCs w:val="32"/>
          <w:lang w:val="en-US" w:eastAsia="zh-CN" w:bidi="ar-SA"/>
          <w14:textFill>
            <w14:solidFill>
              <w14:schemeClr w14:val="tx1"/>
            </w14:solidFill>
          </w14:textFill>
        </w:rPr>
        <w:t>1.县发改委2项：“对固定资产投资项目审批和备案的检查”、“对外商投资项目备案的检查”；</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themeColor="text1"/>
          <w:spacing w:val="0"/>
          <w:kern w:val="2"/>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spacing w:val="0"/>
          <w:kern w:val="2"/>
          <w:sz w:val="32"/>
          <w:szCs w:val="32"/>
          <w:lang w:val="en-US" w:eastAsia="zh-CN" w:bidi="ar-SA"/>
          <w14:textFill>
            <w14:solidFill>
              <w14:schemeClr w14:val="tx1"/>
            </w14:solidFill>
          </w14:textFill>
        </w:rPr>
        <w:t xml:space="preserve">2.县工信局1项：“权限内外商投资(技改)项目核准”；  </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kern w:val="2"/>
          <w:sz w:val="32"/>
          <w:szCs w:val="32"/>
          <w:lang w:val="en-US" w:eastAsia="zh-CN" w:bidi="ar-SA"/>
          <w14:textFill>
            <w14:solidFill>
              <w14:schemeClr w14:val="tx1"/>
            </w14:solidFill>
          </w14:textFill>
        </w:rPr>
        <w:t>3.县住建局</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2项：“</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建设工程抗震设防质量审批</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建设工程抗震设防质量</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验收”；</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themeColor="text1"/>
          <w:spacing w:val="0"/>
          <w:kern w:val="2"/>
          <w:sz w:val="32"/>
          <w:szCs w:val="32"/>
          <w:lang w:eastAsia="zh-CN" w:bidi="ar-SA"/>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4.县市管局5项：“不按规定办理注销登记的处罚”、“未经核准</w:t>
      </w:r>
      <w:r>
        <w:rPr>
          <w:rFonts w:hint="eastAsia" w:ascii="仿宋_GB2312" w:hAnsi="仿宋_GB2312" w:eastAsia="仿宋_GB2312" w:cs="仿宋_GB2312"/>
          <w:color w:val="000000" w:themeColor="text1"/>
          <w:spacing w:val="0"/>
          <w:kern w:val="2"/>
          <w:sz w:val="32"/>
          <w:szCs w:val="32"/>
          <w:lang w:val="en-US" w:eastAsia="zh-CN" w:bidi="ar-SA"/>
          <w14:textFill>
            <w14:solidFill>
              <w14:schemeClr w14:val="tx1"/>
            </w14:solidFill>
          </w14:textFill>
        </w:rPr>
        <w:t>登记注册擅自开业的处罚”、“擅自改变主要登记事项或者超出核准登记的经营范围从事经营活动的处罚”、“登记事项发生变更时，未办理有关变更登记的处罚”、“伪造、涂改、出租、出借、转让营业执照或企业集团登记证的处罚”</w:t>
      </w:r>
      <w:r>
        <w:rPr>
          <w:rFonts w:hint="eastAsia" w:ascii="仿宋_GB2312" w:hAnsi="仿宋_GB2312" w:eastAsia="仿宋_GB2312" w:cs="仿宋_GB2312"/>
          <w:color w:val="000000" w:themeColor="text1"/>
          <w:spacing w:val="0"/>
          <w:kern w:val="2"/>
          <w:sz w:val="32"/>
          <w:szCs w:val="32"/>
          <w:lang w:eastAsia="zh-CN" w:bidi="ar-SA"/>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themeColor="text1"/>
          <w:spacing w:val="0"/>
          <w:kern w:val="2"/>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spacing w:val="0"/>
          <w:kern w:val="2"/>
          <w:sz w:val="32"/>
          <w:szCs w:val="32"/>
          <w:lang w:val="en-US" w:eastAsia="zh-CN" w:bidi="ar-SA"/>
          <w14:textFill>
            <w14:solidFill>
              <w14:schemeClr w14:val="tx1"/>
            </w14:solidFill>
          </w14:textFill>
        </w:rPr>
        <w:t>5.县城管局3项：“对违反城市管理有关规定的处罚”、“对不符合城市容貌标准、环境卫生标准的建筑物或者设施的强制拆除”、“查封施工现场、强制拆除违法建筑物”。</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黑体" w:hAnsi="黑体" w:eastAsia="黑体" w:cs="黑体"/>
          <w:b w:val="0"/>
          <w:bCs w:val="0"/>
          <w:color w:val="000000" w:themeColor="text1"/>
          <w:spacing w:val="0"/>
          <w:kern w:val="2"/>
          <w:sz w:val="32"/>
          <w:szCs w:val="32"/>
          <w:lang w:val="en-US" w:eastAsia="zh-CN" w:bidi="ar-SA"/>
          <w14:textFill>
            <w14:solidFill>
              <w14:schemeClr w14:val="tx1"/>
            </w14:solidFill>
          </w14:textFill>
        </w:rPr>
      </w:pPr>
      <w:r>
        <w:rPr>
          <w:rFonts w:hint="eastAsia" w:ascii="黑体" w:hAnsi="黑体" w:eastAsia="黑体" w:cs="黑体"/>
          <w:b w:val="0"/>
          <w:bCs w:val="0"/>
          <w:color w:val="000000" w:themeColor="text1"/>
          <w:spacing w:val="0"/>
          <w:kern w:val="2"/>
          <w:sz w:val="32"/>
          <w:szCs w:val="32"/>
          <w:lang w:val="en-US" w:eastAsia="zh-CN" w:bidi="ar-SA"/>
          <w14:textFill>
            <w14:solidFill>
              <w14:schemeClr w14:val="tx1"/>
            </w14:solidFill>
          </w14:textFill>
        </w:rPr>
        <w:t>二、合并并调整事项名称2项</w:t>
      </w:r>
    </w:p>
    <w:p>
      <w:pPr>
        <w:keepNext w:val="0"/>
        <w:keepLines w:val="0"/>
        <w:pageBreakBefore w:val="0"/>
        <w:widowControl w:val="0"/>
        <w:suppressLineNumbers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kern w:val="2"/>
          <w:sz w:val="32"/>
          <w:szCs w:val="32"/>
          <w:lang w:val="en-US" w:eastAsia="zh-CN" w:bidi="ar-SA"/>
          <w14:textFill>
            <w14:solidFill>
              <w14:schemeClr w14:val="tx1"/>
            </w14:solidFill>
          </w14:textFill>
        </w:rPr>
        <w:t>将《横峰经济开发区全链审批赋权清单》（2023年）市管局</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公司与分公司核准登记(包括 设立、变更、注销情形)</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”与“</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个人独资企业及其分支机构核准登记(包括设立、变更、注销情形)</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”2个事项合并为1项，事项名称调整为“企业登记注册”。</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黑体" w:hAnsi="黑体" w:eastAsia="黑体" w:cs="黑体"/>
          <w:b w:val="0"/>
          <w:bCs w:val="0"/>
          <w:color w:val="000000" w:themeColor="text1"/>
          <w:spacing w:val="0"/>
          <w:kern w:val="2"/>
          <w:sz w:val="32"/>
          <w:szCs w:val="32"/>
          <w:lang w:val="en-US" w:eastAsia="zh-CN" w:bidi="ar-SA"/>
          <w14:textFill>
            <w14:solidFill>
              <w14:schemeClr w14:val="tx1"/>
            </w14:solidFill>
          </w14:textFill>
        </w:rPr>
      </w:pPr>
      <w:r>
        <w:rPr>
          <w:rFonts w:hint="eastAsia" w:ascii="黑体" w:hAnsi="黑体" w:eastAsia="黑体" w:cs="黑体"/>
          <w:b w:val="0"/>
          <w:bCs w:val="0"/>
          <w:color w:val="000000" w:themeColor="text1"/>
          <w:spacing w:val="0"/>
          <w:kern w:val="2"/>
          <w:sz w:val="32"/>
          <w:szCs w:val="32"/>
          <w:lang w:val="en-US" w:eastAsia="zh-CN" w:bidi="ar-SA"/>
          <w14:textFill>
            <w14:solidFill>
              <w14:schemeClr w14:val="tx1"/>
            </w14:solidFill>
          </w14:textFill>
        </w:rPr>
        <w:t>三、调整事项名称1项</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kern w:val="2"/>
          <w:sz w:val="32"/>
          <w:szCs w:val="32"/>
          <w:lang w:val="en-US" w:eastAsia="zh-CN" w:bidi="ar-SA"/>
          <w14:textFill>
            <w14:solidFill>
              <w14:schemeClr w14:val="tx1"/>
            </w14:solidFill>
          </w14:textFill>
        </w:rPr>
        <w:t>将《横峰经济开发区全链审批赋权清单》（2023年）自然资源局</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“规划竣工验收合格意见单核发”事项名称调整为“</w:t>
      </w:r>
      <w:r>
        <w:rPr>
          <w:rFonts w:hint="eastAsia" w:ascii="仿宋_GB2312" w:hAnsi="仿宋_GB2312" w:eastAsia="仿宋_GB2312" w:cs="仿宋_GB2312"/>
          <w:color w:val="000000" w:themeColor="text1"/>
          <w:spacing w:val="0"/>
          <w:kern w:val="2"/>
          <w:sz w:val="32"/>
          <w:szCs w:val="32"/>
          <w:lang w:val="en-US" w:eastAsia="zh-CN" w:bidi="ar-SA"/>
          <w14:textFill>
            <w14:solidFill>
              <w14:schemeClr w14:val="tx1"/>
            </w14:solidFill>
          </w14:textFill>
        </w:rPr>
        <w:t>建设工程竣工规划条件核实”。</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黑体" w:hAnsi="黑体" w:eastAsia="黑体" w:cs="黑体"/>
          <w:b w:val="0"/>
          <w:bCs w:val="0"/>
          <w:color w:val="000000" w:themeColor="text1"/>
          <w:spacing w:val="0"/>
          <w:kern w:val="2"/>
          <w:sz w:val="32"/>
          <w:szCs w:val="32"/>
          <w:lang w:val="en-US" w:eastAsia="zh-CN" w:bidi="ar-SA"/>
          <w14:textFill>
            <w14:solidFill>
              <w14:schemeClr w14:val="tx1"/>
            </w14:solidFill>
          </w14:textFill>
        </w:rPr>
      </w:pPr>
      <w:r>
        <w:rPr>
          <w:rFonts w:hint="eastAsia" w:ascii="黑体" w:hAnsi="黑体" w:eastAsia="黑体" w:cs="黑体"/>
          <w:b w:val="0"/>
          <w:bCs w:val="0"/>
          <w:color w:val="000000" w:themeColor="text1"/>
          <w:spacing w:val="0"/>
          <w:kern w:val="2"/>
          <w:sz w:val="32"/>
          <w:szCs w:val="32"/>
          <w:lang w:val="en-US" w:eastAsia="zh-CN" w:bidi="ar-SA"/>
          <w14:textFill>
            <w14:solidFill>
              <w14:schemeClr w14:val="tx1"/>
            </w14:solidFill>
          </w14:textFill>
        </w:rPr>
        <w:t>四、新增事项4项</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根据经开区工作实际，新增赋权事项4项：</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县工信局(科技局)1项：“技术合同认定登记”；</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2</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县人力资源和社会保障局3项：“企业实行不定时工作制和综合计算工时工作制审批”、“劳务派遣经营许可”、“人力资源服务许可”。</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sz w:val="32"/>
          <w:szCs w:val="32"/>
        </w:rPr>
      </w:pPr>
      <w:r>
        <w:rPr>
          <w:rFonts w:ascii="仿宋_GB2312" w:hAnsi="宋体" w:eastAsia="仿宋_GB2312" w:cs="仿宋_GB2312"/>
          <w:color w:val="000000"/>
          <w:kern w:val="0"/>
          <w:sz w:val="32"/>
          <w:szCs w:val="32"/>
          <w:lang w:val="en-US" w:eastAsia="zh-CN" w:bidi="ar"/>
        </w:rPr>
        <w:t>各相关单位要按照法定程序和要求办理赋权相关手续，严格</w:t>
      </w:r>
      <w:r>
        <w:rPr>
          <w:rFonts w:hint="default" w:ascii="仿宋_GB2312" w:hAnsi="宋体" w:eastAsia="仿宋_GB2312" w:cs="仿宋_GB2312"/>
          <w:color w:val="000000"/>
          <w:kern w:val="0"/>
          <w:sz w:val="32"/>
          <w:szCs w:val="32"/>
          <w:lang w:val="en-US" w:eastAsia="zh-CN" w:bidi="ar"/>
        </w:rPr>
        <w:t>落实监管责任，加强对</w:t>
      </w:r>
      <w:r>
        <w:rPr>
          <w:rFonts w:hint="eastAsia" w:ascii="仿宋_GB2312" w:hAnsi="宋体" w:eastAsia="仿宋_GB2312" w:cs="仿宋_GB2312"/>
          <w:color w:val="000000"/>
          <w:kern w:val="0"/>
          <w:sz w:val="32"/>
          <w:szCs w:val="32"/>
          <w:lang w:val="en-US" w:eastAsia="zh-CN" w:bidi="ar"/>
        </w:rPr>
        <w:t>横峰经济</w:t>
      </w:r>
      <w:r>
        <w:rPr>
          <w:rFonts w:hint="default" w:ascii="仿宋_GB2312" w:hAnsi="宋体" w:eastAsia="仿宋_GB2312" w:cs="仿宋_GB2312"/>
          <w:color w:val="000000"/>
          <w:kern w:val="0"/>
          <w:sz w:val="32"/>
          <w:szCs w:val="32"/>
          <w:lang w:val="en-US" w:eastAsia="zh-CN" w:bidi="ar"/>
        </w:rPr>
        <w:t>开发区的业务指导和培训。</w:t>
      </w:r>
      <w:r>
        <w:rPr>
          <w:rFonts w:hint="eastAsia" w:ascii="仿宋_GB2312" w:hAnsi="宋体" w:eastAsia="仿宋_GB2312" w:cs="仿宋_GB2312"/>
          <w:color w:val="000000"/>
          <w:kern w:val="0"/>
          <w:sz w:val="32"/>
          <w:szCs w:val="32"/>
          <w:lang w:val="en-US" w:eastAsia="zh-CN" w:bidi="ar"/>
        </w:rPr>
        <w:t>横峰经济</w:t>
      </w:r>
      <w:r>
        <w:rPr>
          <w:rFonts w:hint="default" w:ascii="仿宋_GB2312" w:hAnsi="宋体" w:eastAsia="仿宋_GB2312" w:cs="仿宋_GB2312"/>
          <w:color w:val="000000"/>
          <w:kern w:val="0"/>
          <w:sz w:val="32"/>
          <w:szCs w:val="32"/>
          <w:lang w:val="en-US" w:eastAsia="zh-CN" w:bidi="ar"/>
        </w:rPr>
        <w:t>开发区要加强与</w:t>
      </w:r>
      <w:r>
        <w:rPr>
          <w:rFonts w:hint="eastAsia" w:ascii="仿宋_GB2312" w:hAnsi="宋体" w:eastAsia="仿宋_GB2312" w:cs="仿宋_GB2312"/>
          <w:color w:val="000000"/>
          <w:kern w:val="0"/>
          <w:sz w:val="32"/>
          <w:szCs w:val="32"/>
          <w:lang w:val="en-US" w:eastAsia="zh-CN" w:bidi="ar"/>
        </w:rPr>
        <w:t>县</w:t>
      </w:r>
      <w:r>
        <w:rPr>
          <w:rFonts w:hint="default" w:ascii="仿宋_GB2312" w:hAnsi="宋体" w:eastAsia="仿宋_GB2312" w:cs="仿宋_GB2312"/>
          <w:color w:val="000000"/>
          <w:kern w:val="0"/>
          <w:sz w:val="32"/>
          <w:szCs w:val="32"/>
          <w:lang w:val="en-US" w:eastAsia="zh-CN" w:bidi="ar"/>
        </w:rPr>
        <w:t xml:space="preserve">直相关单位的衔接，依法承担认领事项的审批责任，依法向社会公布后实施，进一步提高承接能力、审批效率和服务水平。 </w:t>
      </w:r>
    </w:p>
    <w:p>
      <w:pPr>
        <w:keepNext w:val="0"/>
        <w:keepLines w:val="0"/>
        <w:widowControl/>
        <w:suppressLineNumbers w:val="0"/>
        <w:ind w:firstLine="640" w:firstLineChars="200"/>
        <w:jc w:val="left"/>
        <w:rPr>
          <w:sz w:val="32"/>
          <w:szCs w:val="32"/>
        </w:rPr>
      </w:pPr>
      <w:r>
        <w:rPr>
          <w:rFonts w:hint="default" w:ascii="仿宋_GB2312" w:hAnsi="宋体" w:eastAsia="仿宋_GB2312" w:cs="仿宋_GB2312"/>
          <w:color w:val="000000"/>
          <w:kern w:val="0"/>
          <w:sz w:val="32"/>
          <w:szCs w:val="32"/>
          <w:lang w:val="en-US" w:eastAsia="zh-CN" w:bidi="ar"/>
        </w:rPr>
        <w:t>《横峰县人民政府关于公布横峰经济开发区全链审批赋权清单的决定》（</w:t>
      </w:r>
      <w:r>
        <w:rPr>
          <w:rFonts w:hint="eastAsia" w:ascii="仿宋_GB2312" w:hAnsi="宋体" w:eastAsia="仿宋_GB2312" w:cs="仿宋_GB2312"/>
          <w:color w:val="000000"/>
          <w:kern w:val="0"/>
          <w:sz w:val="32"/>
          <w:szCs w:val="32"/>
          <w:lang w:val="en-US" w:eastAsia="zh-CN" w:bidi="ar"/>
        </w:rPr>
        <w:t>横</w:t>
      </w:r>
      <w:r>
        <w:rPr>
          <w:rFonts w:hint="default" w:ascii="仿宋_GB2312" w:hAnsi="宋体" w:eastAsia="仿宋_GB2312" w:cs="仿宋_GB2312"/>
          <w:color w:val="000000"/>
          <w:kern w:val="0"/>
          <w:sz w:val="32"/>
          <w:szCs w:val="32"/>
          <w:lang w:val="en-US" w:eastAsia="zh-CN" w:bidi="ar"/>
        </w:rPr>
        <w:t>府字〔</w:t>
      </w:r>
      <w:r>
        <w:rPr>
          <w:rFonts w:hint="default" w:ascii="Times New Roman" w:hAnsi="Times New Roman" w:eastAsia="宋体" w:cs="Times New Roman"/>
          <w:color w:val="000000"/>
          <w:kern w:val="0"/>
          <w:sz w:val="32"/>
          <w:szCs w:val="32"/>
          <w:lang w:val="en-US" w:eastAsia="zh-CN" w:bidi="ar"/>
        </w:rPr>
        <w:t>202</w:t>
      </w:r>
      <w:r>
        <w:rPr>
          <w:rFonts w:hint="eastAsia" w:ascii="Times New Roman" w:hAnsi="Times New Roman" w:eastAsia="宋体" w:cs="Times New Roman"/>
          <w:color w:val="000000"/>
          <w:kern w:val="0"/>
          <w:sz w:val="32"/>
          <w:szCs w:val="32"/>
          <w:lang w:val="en-US" w:eastAsia="zh-CN" w:bidi="ar"/>
        </w:rPr>
        <w:t>3</w:t>
      </w:r>
      <w:r>
        <w:rPr>
          <w:rFonts w:hint="default" w:ascii="仿宋_GB2312" w:hAnsi="宋体" w:eastAsia="仿宋_GB2312" w:cs="仿宋_GB2312"/>
          <w:color w:val="000000"/>
          <w:kern w:val="0"/>
          <w:sz w:val="32"/>
          <w:szCs w:val="32"/>
          <w:lang w:val="en-US" w:eastAsia="zh-CN" w:bidi="ar"/>
        </w:rPr>
        <w:t>〕</w:t>
      </w:r>
      <w:r>
        <w:rPr>
          <w:rFonts w:hint="eastAsia" w:ascii="Times New Roman" w:hAnsi="Times New Roman" w:eastAsia="宋体" w:cs="Times New Roman"/>
          <w:color w:val="000000"/>
          <w:kern w:val="0"/>
          <w:sz w:val="32"/>
          <w:szCs w:val="32"/>
          <w:lang w:val="en-US" w:eastAsia="zh-CN" w:bidi="ar"/>
        </w:rPr>
        <w:t>35</w:t>
      </w:r>
      <w:r>
        <w:rPr>
          <w:rFonts w:hint="default" w:ascii="仿宋_GB2312" w:hAnsi="宋体" w:eastAsia="仿宋_GB2312" w:cs="仿宋_GB2312"/>
          <w:color w:val="000000"/>
          <w:kern w:val="0"/>
          <w:sz w:val="32"/>
          <w:szCs w:val="32"/>
          <w:lang w:val="en-US" w:eastAsia="zh-CN" w:bidi="ar"/>
        </w:rPr>
        <w:t>号）同时废止。</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附件：</w:t>
      </w:r>
      <w:r>
        <w:rPr>
          <w:rFonts w:hint="eastAsia" w:ascii="仿宋_GB2312" w:hAnsi="宋体" w:eastAsia="仿宋_GB2312" w:cs="仿宋_GB2312"/>
          <w:color w:val="000000"/>
          <w:kern w:val="0"/>
          <w:sz w:val="32"/>
          <w:szCs w:val="32"/>
          <w:lang w:val="en-US" w:eastAsia="zh-CN" w:bidi="ar"/>
        </w:rPr>
        <w:t>赋予横峰经济开发区县级经济管理权限目录</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xml:space="preserve">   横峰</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县人民政府</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 xml:space="preserve">                       2024年</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8</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月</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30</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日</w:t>
      </w:r>
    </w:p>
    <w:p>
      <w:pPr>
        <w:rPr>
          <w:rFonts w:hint="eastAsia" w:ascii="黑体" w:hAnsi="黑体" w:eastAsia="黑体" w:cs="黑体"/>
          <w:b w:val="0"/>
          <w:bCs w:val="0"/>
          <w:color w:val="000000" w:themeColor="text1"/>
          <w:spacing w:val="0"/>
          <w:sz w:val="32"/>
          <w:szCs w:val="32"/>
          <w14:textFill>
            <w14:solidFill>
              <w14:schemeClr w14:val="tx1"/>
            </w14:solidFill>
          </w14:textFill>
        </w:rPr>
      </w:pPr>
      <w:r>
        <w:rPr>
          <w:rFonts w:hint="eastAsia" w:ascii="黑体" w:hAnsi="黑体" w:eastAsia="黑体" w:cs="黑体"/>
          <w:b w:val="0"/>
          <w:bCs w:val="0"/>
          <w:color w:val="000000" w:themeColor="text1"/>
          <w:spacing w:val="0"/>
          <w:sz w:val="32"/>
          <w:szCs w:val="32"/>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黑体" w:hAnsi="黑体" w:eastAsia="黑体" w:cs="黑体"/>
          <w:b w:val="0"/>
          <w:bCs w:val="0"/>
          <w:color w:val="000000" w:themeColor="text1"/>
          <w:spacing w:val="0"/>
          <w:sz w:val="32"/>
          <w:szCs w:val="32"/>
          <w14:textFill>
            <w14:solidFill>
              <w14:schemeClr w14:val="tx1"/>
            </w14:solidFill>
          </w14:textFill>
        </w:rPr>
      </w:pPr>
      <w:r>
        <w:rPr>
          <w:rFonts w:hint="eastAsia" w:ascii="黑体" w:hAnsi="黑体" w:eastAsia="黑体" w:cs="黑体"/>
          <w:b w:val="0"/>
          <w:bCs w:val="0"/>
          <w:color w:val="000000" w:themeColor="text1"/>
          <w:spacing w:val="0"/>
          <w:sz w:val="32"/>
          <w:szCs w:val="32"/>
          <w14:textFill>
            <w14:solidFill>
              <w14:schemeClr w14:val="tx1"/>
            </w14:solidFill>
          </w14:textFill>
        </w:rPr>
        <w:t>附</w:t>
      </w:r>
      <w:r>
        <w:rPr>
          <w:rFonts w:hint="eastAsia" w:ascii="黑体" w:hAnsi="黑体" w:eastAsia="黑体" w:cs="黑体"/>
          <w:b w:val="0"/>
          <w:bCs w:val="0"/>
          <w:color w:val="000000" w:themeColor="text1"/>
          <w:spacing w:val="0"/>
          <w:sz w:val="32"/>
          <w:szCs w:val="32"/>
          <w:lang w:val="en-US" w:eastAsia="zh-CN"/>
          <w14:textFill>
            <w14:solidFill>
              <w14:schemeClr w14:val="tx1"/>
            </w14:solidFill>
          </w14:textFill>
        </w:rPr>
        <w:t xml:space="preserve"> </w:t>
      </w:r>
      <w:r>
        <w:rPr>
          <w:rFonts w:hint="eastAsia" w:ascii="黑体" w:hAnsi="黑体" w:eastAsia="黑体" w:cs="黑体"/>
          <w:b w:val="0"/>
          <w:bCs w:val="0"/>
          <w:color w:val="000000" w:themeColor="text1"/>
          <w:spacing w:val="0"/>
          <w:sz w:val="32"/>
          <w:szCs w:val="32"/>
          <w14:textFill>
            <w14:solidFill>
              <w14:schemeClr w14:val="tx1"/>
            </w14:solidFill>
          </w14:textFill>
        </w:rPr>
        <w:t>件</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color w:val="000000" w:themeColor="text1"/>
          <w:spacing w:val="0"/>
          <w:sz w:val="39"/>
          <w:szCs w:val="39"/>
          <w:lang w:val="en-US" w:eastAsia="zh-CN"/>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pacing w:val="0"/>
          <w:sz w:val="39"/>
          <w:szCs w:val="39"/>
          <w:lang w:val="en-US" w:eastAsia="zh-CN"/>
          <w14:textFill>
            <w14:solidFill>
              <w14:schemeClr w14:val="tx1"/>
            </w14:solidFill>
          </w14:textFill>
        </w:rPr>
        <w:t>赋予</w:t>
      </w:r>
      <w:r>
        <w:rPr>
          <w:rFonts w:hint="eastAsia" w:ascii="方正小标宋简体" w:hAnsi="方正小标宋简体" w:eastAsia="方正小标宋简体" w:cs="方正小标宋简体"/>
          <w:b w:val="0"/>
          <w:bCs w:val="0"/>
          <w:color w:val="000000" w:themeColor="text1"/>
          <w:spacing w:val="0"/>
          <w:sz w:val="39"/>
          <w:szCs w:val="39"/>
          <w14:textFill>
            <w14:solidFill>
              <w14:schemeClr w14:val="tx1"/>
            </w14:solidFill>
          </w14:textFill>
        </w:rPr>
        <w:t>横峰经济开发区</w:t>
      </w:r>
      <w:r>
        <w:rPr>
          <w:rFonts w:hint="eastAsia" w:ascii="方正小标宋简体" w:hAnsi="方正小标宋简体" w:eastAsia="方正小标宋简体" w:cs="方正小标宋简体"/>
          <w:b w:val="0"/>
          <w:bCs w:val="0"/>
          <w:color w:val="000000" w:themeColor="text1"/>
          <w:spacing w:val="0"/>
          <w:sz w:val="39"/>
          <w:szCs w:val="39"/>
          <w:lang w:val="en-US" w:eastAsia="zh-CN"/>
          <w14:textFill>
            <w14:solidFill>
              <w14:schemeClr w14:val="tx1"/>
            </w14:solidFill>
          </w14:textFill>
        </w:rPr>
        <w:t>县级经济管理权限目录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color w:val="000000" w:themeColor="text1"/>
          <w:spacing w:val="0"/>
          <w:sz w:val="39"/>
          <w:szCs w:val="39"/>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pacing w:val="0"/>
          <w:sz w:val="39"/>
          <w:szCs w:val="39"/>
          <w14:textFill>
            <w14:solidFill>
              <w14:schemeClr w14:val="tx1"/>
            </w14:solidFill>
          </w14:textFill>
        </w:rPr>
        <w:t>(共</w:t>
      </w:r>
      <w:r>
        <w:rPr>
          <w:rFonts w:hint="eastAsia" w:ascii="方正小标宋简体" w:hAnsi="方正小标宋简体" w:eastAsia="方正小标宋简体" w:cs="方正小标宋简体"/>
          <w:b w:val="0"/>
          <w:bCs w:val="0"/>
          <w:color w:val="000000" w:themeColor="text1"/>
          <w:spacing w:val="0"/>
          <w:sz w:val="39"/>
          <w:szCs w:val="39"/>
          <w:lang w:val="en-US" w:eastAsia="zh-CN"/>
          <w14:textFill>
            <w14:solidFill>
              <w14:schemeClr w14:val="tx1"/>
            </w14:solidFill>
          </w14:textFill>
        </w:rPr>
        <w:t>31</w:t>
      </w:r>
      <w:r>
        <w:rPr>
          <w:rFonts w:hint="eastAsia" w:ascii="方正小标宋简体" w:hAnsi="方正小标宋简体" w:eastAsia="方正小标宋简体" w:cs="方正小标宋简体"/>
          <w:b w:val="0"/>
          <w:bCs w:val="0"/>
          <w:color w:val="000000" w:themeColor="text1"/>
          <w:spacing w:val="0"/>
          <w:sz w:val="39"/>
          <w:szCs w:val="39"/>
          <w14:textFill>
            <w14:solidFill>
              <w14:schemeClr w14:val="tx1"/>
            </w14:solidFill>
          </w14:textFill>
        </w:rPr>
        <w:t>项)</w:t>
      </w:r>
    </w:p>
    <w:tbl>
      <w:tblPr>
        <w:tblStyle w:val="12"/>
        <w:tblW w:w="921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8"/>
        <w:gridCol w:w="1945"/>
        <w:gridCol w:w="3858"/>
        <w:gridCol w:w="1254"/>
        <w:gridCol w:w="3"/>
        <w:gridCol w:w="16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8" w:hRule="atLeast"/>
          <w:tblHeader/>
          <w:jc w:val="center"/>
        </w:trPr>
        <w:tc>
          <w:tcPr>
            <w:tcW w:w="518" w:type="dxa"/>
            <w:vAlign w:val="center"/>
          </w:tcPr>
          <w:p>
            <w:pPr>
              <w:pStyle w:val="11"/>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center"/>
              <w:rPr>
                <w:rFonts w:hint="default" w:eastAsia="宋体"/>
                <w:b/>
                <w:bCs/>
                <w:color w:val="000000" w:themeColor="text1"/>
                <w:spacing w:val="0"/>
                <w:sz w:val="24"/>
                <w:szCs w:val="24"/>
                <w:lang w:val="en-US" w:eastAsia="zh-CN"/>
                <w14:textFill>
                  <w14:solidFill>
                    <w14:schemeClr w14:val="tx1"/>
                  </w14:solidFill>
                </w14:textFill>
              </w:rPr>
            </w:pPr>
            <w:r>
              <w:rPr>
                <w:rFonts w:hint="eastAsia"/>
                <w:b/>
                <w:bCs/>
                <w:color w:val="000000" w:themeColor="text1"/>
                <w:spacing w:val="0"/>
                <w:sz w:val="24"/>
                <w:szCs w:val="24"/>
                <w:lang w:val="en-US" w:eastAsia="zh-CN"/>
                <w14:textFill>
                  <w14:solidFill>
                    <w14:schemeClr w14:val="tx1"/>
                  </w14:solidFill>
                </w14:textFill>
              </w:rPr>
              <w:t>序号</w:t>
            </w:r>
          </w:p>
        </w:tc>
        <w:tc>
          <w:tcPr>
            <w:tcW w:w="1945" w:type="dxa"/>
            <w:vAlign w:val="center"/>
          </w:tcPr>
          <w:p>
            <w:pPr>
              <w:pStyle w:val="11"/>
              <w:keepNext w:val="0"/>
              <w:keepLines w:val="0"/>
              <w:pageBreakBefore w:val="0"/>
              <w:widowControl w:val="0"/>
              <w:kinsoku/>
              <w:wordWrap/>
              <w:overflowPunct/>
              <w:topLinePunct w:val="0"/>
              <w:autoSpaceDE/>
              <w:autoSpaceDN/>
              <w:bidi w:val="0"/>
              <w:adjustRightInd/>
              <w:snapToGrid/>
              <w:spacing w:line="220" w:lineRule="auto"/>
              <w:ind w:left="0" w:right="0" w:firstLine="0" w:firstLineChars="0"/>
              <w:jc w:val="center"/>
              <w:rPr>
                <w:b/>
                <w:bCs/>
                <w:color w:val="000000" w:themeColor="text1"/>
                <w:spacing w:val="0"/>
                <w:sz w:val="24"/>
                <w:szCs w:val="24"/>
                <w14:textFill>
                  <w14:solidFill>
                    <w14:schemeClr w14:val="tx1"/>
                  </w14:solidFill>
                </w14:textFill>
              </w:rPr>
            </w:pPr>
            <w:r>
              <w:rPr>
                <w:b/>
                <w:bCs/>
                <w:color w:val="000000" w:themeColor="text1"/>
                <w:spacing w:val="0"/>
                <w:sz w:val="24"/>
                <w:szCs w:val="24"/>
                <w14:textFill>
                  <w14:solidFill>
                    <w14:schemeClr w14:val="tx1"/>
                  </w14:solidFill>
                </w14:textFill>
              </w:rPr>
              <w:t>实施单位</w:t>
            </w:r>
          </w:p>
        </w:tc>
        <w:tc>
          <w:tcPr>
            <w:tcW w:w="3858" w:type="dxa"/>
            <w:vAlign w:val="center"/>
          </w:tcPr>
          <w:p>
            <w:pPr>
              <w:pStyle w:val="11"/>
              <w:keepNext w:val="0"/>
              <w:keepLines w:val="0"/>
              <w:pageBreakBefore w:val="0"/>
              <w:widowControl w:val="0"/>
              <w:kinsoku/>
              <w:wordWrap/>
              <w:overflowPunct/>
              <w:topLinePunct w:val="0"/>
              <w:autoSpaceDE/>
              <w:autoSpaceDN/>
              <w:bidi w:val="0"/>
              <w:adjustRightInd/>
              <w:snapToGrid/>
              <w:spacing w:line="220" w:lineRule="auto"/>
              <w:ind w:left="0" w:right="0" w:firstLine="0" w:firstLineChars="0"/>
              <w:jc w:val="center"/>
              <w:rPr>
                <w:b/>
                <w:bCs/>
                <w:color w:val="000000" w:themeColor="text1"/>
                <w:spacing w:val="0"/>
                <w:sz w:val="24"/>
                <w:szCs w:val="24"/>
                <w14:textFill>
                  <w14:solidFill>
                    <w14:schemeClr w14:val="tx1"/>
                  </w14:solidFill>
                </w14:textFill>
              </w:rPr>
            </w:pPr>
            <w:r>
              <w:rPr>
                <w:b/>
                <w:bCs/>
                <w:color w:val="000000" w:themeColor="text1"/>
                <w:spacing w:val="0"/>
                <w:sz w:val="24"/>
                <w:szCs w:val="24"/>
                <w14:textFill>
                  <w14:solidFill>
                    <w14:schemeClr w14:val="tx1"/>
                  </w14:solidFill>
                </w14:textFill>
              </w:rPr>
              <w:t>项目名称</w:t>
            </w:r>
          </w:p>
        </w:tc>
        <w:tc>
          <w:tcPr>
            <w:tcW w:w="1254" w:type="dxa"/>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b/>
                <w:bCs/>
                <w:color w:val="000000" w:themeColor="text1"/>
                <w:spacing w:val="0"/>
                <w:sz w:val="24"/>
                <w:szCs w:val="24"/>
                <w14:textFill>
                  <w14:solidFill>
                    <w14:schemeClr w14:val="tx1"/>
                  </w14:solidFill>
                </w14:textFill>
              </w:rPr>
            </w:pPr>
            <w:r>
              <w:rPr>
                <w:b/>
                <w:bCs/>
                <w:color w:val="000000" w:themeColor="text1"/>
                <w:spacing w:val="0"/>
                <w:sz w:val="24"/>
                <w:szCs w:val="24"/>
                <w14:textFill>
                  <w14:solidFill>
                    <w14:schemeClr w14:val="tx1"/>
                  </w14:solidFill>
                </w14:textFill>
              </w:rPr>
              <w:t>权类种别</w:t>
            </w:r>
          </w:p>
        </w:tc>
        <w:tc>
          <w:tcPr>
            <w:tcW w:w="1643" w:type="dxa"/>
            <w:gridSpan w:val="2"/>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b/>
                <w:bCs/>
                <w:color w:val="000000" w:themeColor="text1"/>
                <w:spacing w:val="0"/>
                <w:sz w:val="24"/>
                <w:szCs w:val="24"/>
                <w14:textFill>
                  <w14:solidFill>
                    <w14:schemeClr w14:val="tx1"/>
                  </w14:solidFill>
                </w14:textFill>
              </w:rPr>
            </w:pPr>
            <w:r>
              <w:rPr>
                <w:b/>
                <w:bCs/>
                <w:color w:val="000000" w:themeColor="text1"/>
                <w:spacing w:val="0"/>
                <w:sz w:val="24"/>
                <w:szCs w:val="24"/>
                <w14:textFill>
                  <w14:solidFill>
                    <w14:schemeClr w14:val="tx1"/>
                  </w14:solidFill>
                </w14:textFill>
              </w:rPr>
              <w:t>赋权方式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jc w:val="center"/>
        </w:trPr>
        <w:tc>
          <w:tcPr>
            <w:tcW w:w="518" w:type="dxa"/>
            <w:vAlign w:val="center"/>
          </w:tcPr>
          <w:p>
            <w:pPr>
              <w:pStyle w:val="11"/>
              <w:keepNext w:val="0"/>
              <w:keepLines w:val="0"/>
              <w:pageBreakBefore w:val="0"/>
              <w:widowControl w:val="0"/>
              <w:kinsoku/>
              <w:wordWrap/>
              <w:overflowPunct/>
              <w:topLinePunct w:val="0"/>
              <w:autoSpaceDE/>
              <w:autoSpaceDN/>
              <w:bidi w:val="0"/>
              <w:adjustRightInd/>
              <w:snapToGrid/>
              <w:spacing w:line="184"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1</w:t>
            </w:r>
          </w:p>
        </w:tc>
        <w:tc>
          <w:tcPr>
            <w:tcW w:w="1945" w:type="dxa"/>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县发改委</w:t>
            </w:r>
          </w:p>
        </w:tc>
        <w:tc>
          <w:tcPr>
            <w:tcW w:w="3858" w:type="dxa"/>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企业投资项目备案</w:t>
            </w:r>
          </w:p>
        </w:tc>
        <w:tc>
          <w:tcPr>
            <w:tcW w:w="1254" w:type="dxa"/>
            <w:vAlign w:val="center"/>
          </w:tcPr>
          <w:p>
            <w:pPr>
              <w:pStyle w:val="11"/>
              <w:keepNext w:val="0"/>
              <w:keepLines w:val="0"/>
              <w:pageBreakBefore w:val="0"/>
              <w:widowControl w:val="0"/>
              <w:kinsoku/>
              <w:wordWrap/>
              <w:overflowPunct/>
              <w:topLinePunct w:val="0"/>
              <w:autoSpaceDE/>
              <w:autoSpaceDN/>
              <w:bidi w:val="0"/>
              <w:adjustRightInd/>
              <w:snapToGrid/>
              <w:spacing w:line="220" w:lineRule="auto"/>
              <w:ind w:left="0" w:right="0" w:firstLine="0" w:firstLineChars="0"/>
              <w:jc w:val="center"/>
              <w:rPr>
                <w:rFonts w:hint="eastAsia" w:eastAsia="宋体"/>
                <w:color w:val="000000" w:themeColor="text1"/>
                <w:spacing w:val="0"/>
                <w:sz w:val="24"/>
                <w:szCs w:val="24"/>
                <w:lang w:eastAsia="zh-CN"/>
                <w14:textFill>
                  <w14:solidFill>
                    <w14:schemeClr w14:val="tx1"/>
                  </w14:solidFill>
                </w14:textFill>
              </w:rPr>
            </w:pPr>
            <w:r>
              <w:rPr>
                <w:color w:val="000000" w:themeColor="text1"/>
                <w:spacing w:val="0"/>
                <w:sz w:val="24"/>
                <w:szCs w:val="24"/>
                <w14:textFill>
                  <w14:solidFill>
                    <w14:schemeClr w14:val="tx1"/>
                  </w14:solidFill>
                </w14:textFill>
              </w:rPr>
              <w:t>行政</w:t>
            </w:r>
            <w:r>
              <w:rPr>
                <w:rFonts w:hint="eastAsia"/>
                <w:color w:val="000000" w:themeColor="text1"/>
                <w:spacing w:val="0"/>
                <w:sz w:val="24"/>
                <w:szCs w:val="24"/>
                <w:lang w:val="en-US" w:eastAsia="zh-CN"/>
                <w14:textFill>
                  <w14:solidFill>
                    <w14:schemeClr w14:val="tx1"/>
                  </w14:solidFill>
                </w14:textFill>
              </w:rPr>
              <w:t>备案</w:t>
            </w:r>
          </w:p>
        </w:tc>
        <w:tc>
          <w:tcPr>
            <w:tcW w:w="1643" w:type="dxa"/>
            <w:gridSpan w:val="2"/>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赋权经开区</w:t>
            </w:r>
          </w:p>
          <w:p>
            <w:pPr>
              <w:pStyle w:val="11"/>
              <w:keepNext w:val="0"/>
              <w:keepLines w:val="0"/>
              <w:pageBreakBefore w:val="0"/>
              <w:widowControl w:val="0"/>
              <w:kinsoku/>
              <w:wordWrap/>
              <w:overflowPunct/>
              <w:topLinePunct w:val="0"/>
              <w:autoSpaceDE/>
              <w:autoSpaceDN/>
              <w:bidi w:val="0"/>
              <w:adjustRightInd/>
              <w:snapToGrid/>
              <w:spacing w:line="220"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直接审批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jc w:val="center"/>
        </w:trPr>
        <w:tc>
          <w:tcPr>
            <w:tcW w:w="518" w:type="dxa"/>
            <w:vAlign w:val="center"/>
          </w:tcPr>
          <w:p>
            <w:pPr>
              <w:pStyle w:val="11"/>
              <w:keepNext w:val="0"/>
              <w:keepLines w:val="0"/>
              <w:pageBreakBefore w:val="0"/>
              <w:widowControl w:val="0"/>
              <w:kinsoku/>
              <w:wordWrap/>
              <w:overflowPunct/>
              <w:topLinePunct w:val="0"/>
              <w:autoSpaceDE/>
              <w:autoSpaceDN/>
              <w:bidi w:val="0"/>
              <w:adjustRightInd/>
              <w:snapToGrid/>
              <w:spacing w:line="182" w:lineRule="auto"/>
              <w:ind w:left="0" w:right="0" w:firstLine="0" w:firstLineChars="0"/>
              <w:jc w:val="center"/>
              <w:rPr>
                <w:rFonts w:hint="eastAsia" w:eastAsia="宋体"/>
                <w:color w:val="000000" w:themeColor="text1"/>
                <w:spacing w:val="0"/>
                <w:sz w:val="24"/>
                <w:szCs w:val="24"/>
                <w:lang w:eastAsia="zh-CN"/>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2</w:t>
            </w:r>
          </w:p>
        </w:tc>
        <w:tc>
          <w:tcPr>
            <w:tcW w:w="1945" w:type="dxa"/>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县工信局</w:t>
            </w:r>
          </w:p>
        </w:tc>
        <w:tc>
          <w:tcPr>
            <w:tcW w:w="3858" w:type="dxa"/>
            <w:vAlign w:val="center"/>
          </w:tcPr>
          <w:p>
            <w:pPr>
              <w:pStyle w:val="11"/>
              <w:keepNext w:val="0"/>
              <w:keepLines w:val="0"/>
              <w:pageBreakBefore w:val="0"/>
              <w:widowControl w:val="0"/>
              <w:kinsoku/>
              <w:wordWrap/>
              <w:overflowPunct/>
              <w:topLinePunct w:val="0"/>
              <w:autoSpaceDE/>
              <w:autoSpaceDN/>
              <w:bidi w:val="0"/>
              <w:adjustRightInd/>
              <w:snapToGrid/>
              <w:spacing w:line="234"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参与政府采购的中小微企业认定</w:t>
            </w:r>
          </w:p>
        </w:tc>
        <w:tc>
          <w:tcPr>
            <w:tcW w:w="1254" w:type="dxa"/>
            <w:vAlign w:val="center"/>
          </w:tcPr>
          <w:p>
            <w:pPr>
              <w:pStyle w:val="11"/>
              <w:keepNext w:val="0"/>
              <w:keepLines w:val="0"/>
              <w:pageBreakBefore w:val="0"/>
              <w:widowControl w:val="0"/>
              <w:kinsoku/>
              <w:wordWrap/>
              <w:overflowPunct/>
              <w:topLinePunct w:val="0"/>
              <w:autoSpaceDE/>
              <w:autoSpaceDN/>
              <w:bidi w:val="0"/>
              <w:adjustRightInd/>
              <w:snapToGrid/>
              <w:spacing w:line="220"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行政确认</w:t>
            </w:r>
          </w:p>
        </w:tc>
        <w:tc>
          <w:tcPr>
            <w:tcW w:w="1643" w:type="dxa"/>
            <w:gridSpan w:val="2"/>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赋权经开区</w:t>
            </w:r>
          </w:p>
          <w:p>
            <w:pPr>
              <w:pStyle w:val="11"/>
              <w:keepNext w:val="0"/>
              <w:keepLines w:val="0"/>
              <w:pageBreakBefore w:val="0"/>
              <w:widowControl w:val="0"/>
              <w:kinsoku/>
              <w:wordWrap/>
              <w:overflowPunct/>
              <w:topLinePunct w:val="0"/>
              <w:autoSpaceDE/>
              <w:autoSpaceDN/>
              <w:bidi w:val="0"/>
              <w:adjustRightInd/>
              <w:snapToGrid/>
              <w:spacing w:line="220"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直接审批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jc w:val="center"/>
        </w:trPr>
        <w:tc>
          <w:tcPr>
            <w:tcW w:w="518" w:type="dxa"/>
            <w:vAlign w:val="center"/>
          </w:tcPr>
          <w:p>
            <w:pPr>
              <w:pStyle w:val="11"/>
              <w:keepNext w:val="0"/>
              <w:keepLines w:val="0"/>
              <w:pageBreakBefore w:val="0"/>
              <w:widowControl w:val="0"/>
              <w:kinsoku/>
              <w:wordWrap/>
              <w:overflowPunct/>
              <w:topLinePunct w:val="0"/>
              <w:autoSpaceDE/>
              <w:autoSpaceDN/>
              <w:bidi w:val="0"/>
              <w:adjustRightInd/>
              <w:snapToGrid/>
              <w:spacing w:line="183" w:lineRule="auto"/>
              <w:ind w:left="0" w:right="0" w:firstLine="0" w:firstLineChars="0"/>
              <w:jc w:val="center"/>
              <w:rPr>
                <w:rFonts w:hint="eastAsia" w:eastAsia="宋体"/>
                <w:color w:val="000000" w:themeColor="text1"/>
                <w:spacing w:val="0"/>
                <w:sz w:val="24"/>
                <w:szCs w:val="24"/>
                <w:lang w:eastAsia="zh-CN"/>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3</w:t>
            </w:r>
          </w:p>
        </w:tc>
        <w:tc>
          <w:tcPr>
            <w:tcW w:w="1945" w:type="dxa"/>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县工信局</w:t>
            </w:r>
          </w:p>
        </w:tc>
        <w:tc>
          <w:tcPr>
            <w:tcW w:w="3858" w:type="dxa"/>
            <w:vAlign w:val="center"/>
          </w:tcPr>
          <w:p>
            <w:pPr>
              <w:pStyle w:val="11"/>
              <w:keepNext w:val="0"/>
              <w:keepLines w:val="0"/>
              <w:pageBreakBefore w:val="0"/>
              <w:widowControl w:val="0"/>
              <w:kinsoku/>
              <w:wordWrap/>
              <w:overflowPunct/>
              <w:topLinePunct w:val="0"/>
              <w:autoSpaceDE/>
              <w:autoSpaceDN/>
              <w:bidi w:val="0"/>
              <w:adjustRightInd/>
              <w:snapToGrid/>
              <w:spacing w:line="246"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固定资产投资项目节能审查</w:t>
            </w:r>
          </w:p>
        </w:tc>
        <w:tc>
          <w:tcPr>
            <w:tcW w:w="1254" w:type="dxa"/>
            <w:vAlign w:val="center"/>
          </w:tcPr>
          <w:p>
            <w:pPr>
              <w:pStyle w:val="11"/>
              <w:keepNext w:val="0"/>
              <w:keepLines w:val="0"/>
              <w:pageBreakBefore w:val="0"/>
              <w:widowControl w:val="0"/>
              <w:kinsoku/>
              <w:wordWrap/>
              <w:overflowPunct/>
              <w:topLinePunct w:val="0"/>
              <w:autoSpaceDE/>
              <w:autoSpaceDN/>
              <w:bidi w:val="0"/>
              <w:adjustRightInd/>
              <w:snapToGrid/>
              <w:spacing w:line="220"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行政许可</w:t>
            </w:r>
          </w:p>
        </w:tc>
        <w:tc>
          <w:tcPr>
            <w:tcW w:w="1643" w:type="dxa"/>
            <w:gridSpan w:val="2"/>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赋权经开区</w:t>
            </w:r>
          </w:p>
          <w:p>
            <w:pPr>
              <w:pStyle w:val="11"/>
              <w:keepNext w:val="0"/>
              <w:keepLines w:val="0"/>
              <w:pageBreakBefore w:val="0"/>
              <w:widowControl w:val="0"/>
              <w:kinsoku/>
              <w:wordWrap/>
              <w:overflowPunct/>
              <w:topLinePunct w:val="0"/>
              <w:autoSpaceDE/>
              <w:autoSpaceDN/>
              <w:bidi w:val="0"/>
              <w:adjustRightInd/>
              <w:snapToGrid/>
              <w:spacing w:line="220"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直接审批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3" w:hRule="atLeast"/>
          <w:jc w:val="center"/>
        </w:trPr>
        <w:tc>
          <w:tcPr>
            <w:tcW w:w="518" w:type="dxa"/>
            <w:vAlign w:val="center"/>
          </w:tcPr>
          <w:p>
            <w:pPr>
              <w:pStyle w:val="11"/>
              <w:keepNext w:val="0"/>
              <w:keepLines w:val="0"/>
              <w:pageBreakBefore w:val="0"/>
              <w:widowControl w:val="0"/>
              <w:kinsoku/>
              <w:wordWrap/>
              <w:overflowPunct/>
              <w:topLinePunct w:val="0"/>
              <w:autoSpaceDE/>
              <w:autoSpaceDN/>
              <w:bidi w:val="0"/>
              <w:adjustRightInd/>
              <w:snapToGrid/>
              <w:spacing w:line="182" w:lineRule="auto"/>
              <w:ind w:left="0" w:right="0" w:firstLine="0" w:firstLineChars="0"/>
              <w:jc w:val="center"/>
              <w:rPr>
                <w:rFonts w:hint="eastAsia" w:eastAsia="宋体"/>
                <w:color w:val="000000" w:themeColor="text1"/>
                <w:spacing w:val="0"/>
                <w:sz w:val="24"/>
                <w:szCs w:val="24"/>
                <w:lang w:eastAsia="zh-CN"/>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4</w:t>
            </w:r>
          </w:p>
        </w:tc>
        <w:tc>
          <w:tcPr>
            <w:tcW w:w="1945" w:type="dxa"/>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县工信局</w:t>
            </w:r>
          </w:p>
        </w:tc>
        <w:tc>
          <w:tcPr>
            <w:tcW w:w="3858" w:type="dxa"/>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企业投资(技改)项目备案</w:t>
            </w:r>
          </w:p>
        </w:tc>
        <w:tc>
          <w:tcPr>
            <w:tcW w:w="1254" w:type="dxa"/>
            <w:vAlign w:val="center"/>
          </w:tcPr>
          <w:p>
            <w:pPr>
              <w:pStyle w:val="11"/>
              <w:keepNext w:val="0"/>
              <w:keepLines w:val="0"/>
              <w:pageBreakBefore w:val="0"/>
              <w:widowControl w:val="0"/>
              <w:kinsoku/>
              <w:wordWrap/>
              <w:overflowPunct/>
              <w:topLinePunct w:val="0"/>
              <w:autoSpaceDE/>
              <w:autoSpaceDN/>
              <w:bidi w:val="0"/>
              <w:adjustRightInd/>
              <w:snapToGrid/>
              <w:spacing w:line="220"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行政备案</w:t>
            </w:r>
          </w:p>
        </w:tc>
        <w:tc>
          <w:tcPr>
            <w:tcW w:w="1643" w:type="dxa"/>
            <w:gridSpan w:val="2"/>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赋权经开区</w:t>
            </w:r>
          </w:p>
          <w:p>
            <w:pPr>
              <w:pStyle w:val="11"/>
              <w:keepNext w:val="0"/>
              <w:keepLines w:val="0"/>
              <w:pageBreakBefore w:val="0"/>
              <w:widowControl w:val="0"/>
              <w:kinsoku/>
              <w:wordWrap/>
              <w:overflowPunct/>
              <w:topLinePunct w:val="0"/>
              <w:autoSpaceDE/>
              <w:autoSpaceDN/>
              <w:bidi w:val="0"/>
              <w:adjustRightInd/>
              <w:snapToGrid/>
              <w:spacing w:line="220"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直接审批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jc w:val="center"/>
        </w:trPr>
        <w:tc>
          <w:tcPr>
            <w:tcW w:w="518" w:type="dxa"/>
            <w:vAlign w:val="center"/>
          </w:tcPr>
          <w:p>
            <w:pPr>
              <w:pStyle w:val="11"/>
              <w:keepNext w:val="0"/>
              <w:keepLines w:val="0"/>
              <w:pageBreakBefore w:val="0"/>
              <w:widowControl w:val="0"/>
              <w:kinsoku/>
              <w:wordWrap/>
              <w:overflowPunct/>
              <w:topLinePunct w:val="0"/>
              <w:autoSpaceDE/>
              <w:autoSpaceDN/>
              <w:bidi w:val="0"/>
              <w:adjustRightInd/>
              <w:snapToGrid/>
              <w:spacing w:line="182" w:lineRule="auto"/>
              <w:ind w:left="0" w:right="0" w:firstLine="0" w:firstLineChars="0"/>
              <w:jc w:val="center"/>
              <w:rPr>
                <w:rFonts w:hint="default"/>
                <w:color w:val="000000" w:themeColor="text1"/>
                <w:spacing w:val="0"/>
                <w:sz w:val="24"/>
                <w:szCs w:val="24"/>
                <w:lang w:val="en-US" w:eastAsia="zh-CN"/>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5</w:t>
            </w:r>
          </w:p>
        </w:tc>
        <w:tc>
          <w:tcPr>
            <w:tcW w:w="1945" w:type="dxa"/>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rFonts w:hint="eastAsia" w:eastAsia="宋体"/>
                <w:color w:val="000000" w:themeColor="text1"/>
                <w:spacing w:val="0"/>
                <w:sz w:val="24"/>
                <w:szCs w:val="24"/>
                <w:lang w:val="en-US" w:eastAsia="zh-CN"/>
                <w14:textFill>
                  <w14:solidFill>
                    <w14:schemeClr w14:val="tx1"/>
                  </w14:solidFill>
                </w14:textFill>
              </w:rPr>
            </w:pPr>
            <w:r>
              <w:rPr>
                <w:color w:val="000000" w:themeColor="text1"/>
                <w:spacing w:val="0"/>
                <w:sz w:val="24"/>
                <w:szCs w:val="24"/>
                <w14:textFill>
                  <w14:solidFill>
                    <w14:schemeClr w14:val="tx1"/>
                  </w14:solidFill>
                </w14:textFill>
              </w:rPr>
              <w:t>县工信</w:t>
            </w:r>
            <w:r>
              <w:rPr>
                <w:rFonts w:hint="eastAsia"/>
                <w:color w:val="000000" w:themeColor="text1"/>
                <w:spacing w:val="0"/>
                <w:sz w:val="24"/>
                <w:szCs w:val="24"/>
                <w:lang w:val="en-US" w:eastAsia="zh-CN"/>
                <w14:textFill>
                  <w14:solidFill>
                    <w14:schemeClr w14:val="tx1"/>
                  </w14:solidFill>
                </w14:textFill>
              </w:rPr>
              <w:t>局</w:t>
            </w:r>
          </w:p>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rFonts w:hint="eastAsia" w:eastAsia="宋体"/>
                <w:color w:val="000000" w:themeColor="text1"/>
                <w:spacing w:val="0"/>
                <w:sz w:val="24"/>
                <w:szCs w:val="24"/>
                <w:lang w:eastAsia="zh-CN"/>
                <w14:textFill>
                  <w14:solidFill>
                    <w14:schemeClr w14:val="tx1"/>
                  </w14:solidFill>
                </w14:textFill>
              </w:rPr>
            </w:pPr>
            <w:r>
              <w:rPr>
                <w:rFonts w:hint="eastAsia"/>
                <w:color w:val="000000" w:themeColor="text1"/>
                <w:spacing w:val="0"/>
                <w:sz w:val="24"/>
                <w:szCs w:val="24"/>
                <w:lang w:eastAsia="zh-CN"/>
                <w14:textFill>
                  <w14:solidFill>
                    <w14:schemeClr w14:val="tx1"/>
                  </w14:solidFill>
                </w14:textFill>
              </w:rPr>
              <w:t>（</w:t>
            </w:r>
            <w:r>
              <w:rPr>
                <w:rFonts w:hint="eastAsia"/>
                <w:color w:val="000000" w:themeColor="text1"/>
                <w:spacing w:val="0"/>
                <w:sz w:val="24"/>
                <w:szCs w:val="24"/>
                <w:lang w:val="en-US" w:eastAsia="zh-CN"/>
                <w14:textFill>
                  <w14:solidFill>
                    <w14:schemeClr w14:val="tx1"/>
                  </w14:solidFill>
                </w14:textFill>
              </w:rPr>
              <w:t>科技局</w:t>
            </w:r>
            <w:r>
              <w:rPr>
                <w:rFonts w:hint="eastAsia"/>
                <w:color w:val="000000" w:themeColor="text1"/>
                <w:spacing w:val="0"/>
                <w:sz w:val="24"/>
                <w:szCs w:val="24"/>
                <w:lang w:eastAsia="zh-CN"/>
                <w14:textFill>
                  <w14:solidFill>
                    <w14:schemeClr w14:val="tx1"/>
                  </w14:solidFill>
                </w14:textFill>
              </w:rPr>
              <w:t>）</w:t>
            </w:r>
          </w:p>
        </w:tc>
        <w:tc>
          <w:tcPr>
            <w:tcW w:w="3858" w:type="dxa"/>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rFonts w:hint="eastAsia"/>
                <w:color w:val="000000" w:themeColor="text1"/>
                <w:spacing w:val="0"/>
                <w:sz w:val="24"/>
                <w:szCs w:val="24"/>
                <w14:textFill>
                  <w14:solidFill>
                    <w14:schemeClr w14:val="tx1"/>
                  </w14:solidFill>
                </w14:textFill>
              </w:rPr>
              <w:t>技术合同认定登记</w:t>
            </w:r>
          </w:p>
        </w:tc>
        <w:tc>
          <w:tcPr>
            <w:tcW w:w="1254" w:type="dxa"/>
            <w:vAlign w:val="center"/>
          </w:tcPr>
          <w:p>
            <w:pPr>
              <w:pStyle w:val="11"/>
              <w:keepNext w:val="0"/>
              <w:keepLines w:val="0"/>
              <w:pageBreakBefore w:val="0"/>
              <w:widowControl w:val="0"/>
              <w:kinsoku/>
              <w:wordWrap/>
              <w:overflowPunct/>
              <w:topLinePunct w:val="0"/>
              <w:autoSpaceDE/>
              <w:autoSpaceDN/>
              <w:bidi w:val="0"/>
              <w:adjustRightInd/>
              <w:snapToGrid/>
              <w:spacing w:line="220"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行政确认</w:t>
            </w:r>
          </w:p>
        </w:tc>
        <w:tc>
          <w:tcPr>
            <w:tcW w:w="1643" w:type="dxa"/>
            <w:gridSpan w:val="2"/>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赋权经开区</w:t>
            </w:r>
          </w:p>
          <w:p>
            <w:pPr>
              <w:pStyle w:val="11"/>
              <w:keepNext w:val="0"/>
              <w:keepLines w:val="0"/>
              <w:pageBreakBefore w:val="0"/>
              <w:widowControl w:val="0"/>
              <w:kinsoku/>
              <w:wordWrap/>
              <w:overflowPunct/>
              <w:topLinePunct w:val="0"/>
              <w:autoSpaceDE/>
              <w:autoSpaceDN/>
              <w:bidi w:val="0"/>
              <w:adjustRightInd/>
              <w:snapToGrid/>
              <w:spacing w:line="220"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直接审批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jc w:val="center"/>
        </w:trPr>
        <w:tc>
          <w:tcPr>
            <w:tcW w:w="518" w:type="dxa"/>
            <w:vAlign w:val="center"/>
          </w:tcPr>
          <w:p>
            <w:pPr>
              <w:pStyle w:val="11"/>
              <w:keepNext w:val="0"/>
              <w:keepLines w:val="0"/>
              <w:pageBreakBefore w:val="0"/>
              <w:widowControl w:val="0"/>
              <w:kinsoku/>
              <w:wordWrap/>
              <w:overflowPunct/>
              <w:topLinePunct w:val="0"/>
              <w:autoSpaceDE/>
              <w:autoSpaceDN/>
              <w:bidi w:val="0"/>
              <w:adjustRightInd/>
              <w:snapToGrid/>
              <w:spacing w:line="183" w:lineRule="auto"/>
              <w:ind w:left="0" w:right="0" w:firstLine="0" w:firstLineChars="0"/>
              <w:jc w:val="center"/>
              <w:rPr>
                <w:rFonts w:hint="eastAsia" w:eastAsia="宋体"/>
                <w:color w:val="000000" w:themeColor="text1"/>
                <w:spacing w:val="0"/>
                <w:sz w:val="24"/>
                <w:szCs w:val="24"/>
                <w:lang w:eastAsia="zh-CN"/>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6</w:t>
            </w:r>
          </w:p>
        </w:tc>
        <w:tc>
          <w:tcPr>
            <w:tcW w:w="1945" w:type="dxa"/>
            <w:vAlign w:val="center"/>
          </w:tcPr>
          <w:p>
            <w:pPr>
              <w:pStyle w:val="11"/>
              <w:keepNext w:val="0"/>
              <w:keepLines w:val="0"/>
              <w:pageBreakBefore w:val="0"/>
              <w:widowControl w:val="0"/>
              <w:kinsoku/>
              <w:wordWrap/>
              <w:overflowPunct/>
              <w:topLinePunct w:val="0"/>
              <w:autoSpaceDE/>
              <w:autoSpaceDN/>
              <w:bidi w:val="0"/>
              <w:adjustRightInd/>
              <w:snapToGrid/>
              <w:spacing w:line="221"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县住建局</w:t>
            </w:r>
          </w:p>
        </w:tc>
        <w:tc>
          <w:tcPr>
            <w:tcW w:w="3858" w:type="dxa"/>
            <w:vAlign w:val="center"/>
          </w:tcPr>
          <w:p>
            <w:pPr>
              <w:pStyle w:val="11"/>
              <w:keepNext w:val="0"/>
              <w:keepLines w:val="0"/>
              <w:pageBreakBefore w:val="0"/>
              <w:widowControl w:val="0"/>
              <w:kinsoku/>
              <w:wordWrap/>
              <w:overflowPunct/>
              <w:topLinePunct w:val="0"/>
              <w:autoSpaceDE/>
              <w:autoSpaceDN/>
              <w:bidi w:val="0"/>
              <w:adjustRightInd/>
              <w:snapToGrid/>
              <w:spacing w:line="218"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建筑工程最高投标限价及其成</w:t>
            </w:r>
          </w:p>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果文件、竣工结算文件备案</w:t>
            </w:r>
          </w:p>
        </w:tc>
        <w:tc>
          <w:tcPr>
            <w:tcW w:w="1254" w:type="dxa"/>
            <w:vAlign w:val="center"/>
          </w:tcPr>
          <w:p>
            <w:pPr>
              <w:pStyle w:val="11"/>
              <w:keepNext w:val="0"/>
              <w:keepLines w:val="0"/>
              <w:pageBreakBefore w:val="0"/>
              <w:widowControl w:val="0"/>
              <w:kinsoku/>
              <w:wordWrap/>
              <w:overflowPunct/>
              <w:topLinePunct w:val="0"/>
              <w:autoSpaceDE/>
              <w:autoSpaceDN/>
              <w:bidi w:val="0"/>
              <w:adjustRightInd/>
              <w:snapToGrid/>
              <w:spacing w:line="220"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行政确认</w:t>
            </w:r>
          </w:p>
        </w:tc>
        <w:tc>
          <w:tcPr>
            <w:tcW w:w="1643" w:type="dxa"/>
            <w:gridSpan w:val="2"/>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赋权经开区</w:t>
            </w:r>
          </w:p>
          <w:p>
            <w:pPr>
              <w:pStyle w:val="11"/>
              <w:keepNext w:val="0"/>
              <w:keepLines w:val="0"/>
              <w:pageBreakBefore w:val="0"/>
              <w:widowControl w:val="0"/>
              <w:kinsoku/>
              <w:wordWrap/>
              <w:overflowPunct/>
              <w:topLinePunct w:val="0"/>
              <w:autoSpaceDE/>
              <w:autoSpaceDN/>
              <w:bidi w:val="0"/>
              <w:adjustRightInd/>
              <w:snapToGrid/>
              <w:spacing w:line="220"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直接审批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1" w:hRule="atLeast"/>
          <w:jc w:val="center"/>
        </w:trPr>
        <w:tc>
          <w:tcPr>
            <w:tcW w:w="518" w:type="dxa"/>
            <w:vAlign w:val="center"/>
          </w:tcPr>
          <w:p>
            <w:pPr>
              <w:pStyle w:val="11"/>
              <w:keepNext w:val="0"/>
              <w:keepLines w:val="0"/>
              <w:pageBreakBefore w:val="0"/>
              <w:widowControl w:val="0"/>
              <w:kinsoku/>
              <w:wordWrap/>
              <w:overflowPunct/>
              <w:topLinePunct w:val="0"/>
              <w:autoSpaceDE/>
              <w:autoSpaceDN/>
              <w:bidi w:val="0"/>
              <w:adjustRightInd/>
              <w:snapToGrid/>
              <w:spacing w:line="183" w:lineRule="auto"/>
              <w:ind w:left="0" w:right="0" w:firstLine="0" w:firstLineChars="0"/>
              <w:jc w:val="center"/>
              <w:rPr>
                <w:rFonts w:hint="eastAsia" w:eastAsia="宋体"/>
                <w:color w:val="000000" w:themeColor="text1"/>
                <w:spacing w:val="0"/>
                <w:sz w:val="24"/>
                <w:szCs w:val="24"/>
                <w:lang w:eastAsia="zh-CN"/>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7</w:t>
            </w:r>
          </w:p>
        </w:tc>
        <w:tc>
          <w:tcPr>
            <w:tcW w:w="1945" w:type="dxa"/>
            <w:vAlign w:val="center"/>
          </w:tcPr>
          <w:p>
            <w:pPr>
              <w:pStyle w:val="11"/>
              <w:keepNext w:val="0"/>
              <w:keepLines w:val="0"/>
              <w:pageBreakBefore w:val="0"/>
              <w:widowControl w:val="0"/>
              <w:kinsoku/>
              <w:wordWrap/>
              <w:overflowPunct/>
              <w:topLinePunct w:val="0"/>
              <w:autoSpaceDE/>
              <w:autoSpaceDN/>
              <w:bidi w:val="0"/>
              <w:adjustRightInd/>
              <w:snapToGrid/>
              <w:spacing w:line="221"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县住建局</w:t>
            </w:r>
          </w:p>
        </w:tc>
        <w:tc>
          <w:tcPr>
            <w:tcW w:w="3858" w:type="dxa"/>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房屋建筑和市政基础设施工程</w:t>
            </w:r>
          </w:p>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施工招投标有关事项备案(含</w:t>
            </w:r>
          </w:p>
          <w:p>
            <w:pPr>
              <w:pStyle w:val="11"/>
              <w:keepNext w:val="0"/>
              <w:keepLines w:val="0"/>
              <w:pageBreakBefore w:val="0"/>
              <w:widowControl w:val="0"/>
              <w:kinsoku/>
              <w:wordWrap/>
              <w:overflowPunct/>
              <w:topLinePunct w:val="0"/>
              <w:autoSpaceDE/>
              <w:autoSpaceDN/>
              <w:bidi w:val="0"/>
              <w:adjustRightInd/>
              <w:snapToGrid/>
              <w:spacing w:line="202"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江西住建云招标业务管理)</w:t>
            </w:r>
          </w:p>
        </w:tc>
        <w:tc>
          <w:tcPr>
            <w:tcW w:w="1254" w:type="dxa"/>
            <w:vAlign w:val="center"/>
          </w:tcPr>
          <w:p>
            <w:pPr>
              <w:pStyle w:val="11"/>
              <w:keepNext w:val="0"/>
              <w:keepLines w:val="0"/>
              <w:pageBreakBefore w:val="0"/>
              <w:widowControl w:val="0"/>
              <w:kinsoku/>
              <w:wordWrap/>
              <w:overflowPunct/>
              <w:topLinePunct w:val="0"/>
              <w:autoSpaceDE/>
              <w:autoSpaceDN/>
              <w:bidi w:val="0"/>
              <w:adjustRightInd/>
              <w:snapToGrid/>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其他行政 权力</w:t>
            </w:r>
          </w:p>
        </w:tc>
        <w:tc>
          <w:tcPr>
            <w:tcW w:w="1643" w:type="dxa"/>
            <w:gridSpan w:val="2"/>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赋权经开区</w:t>
            </w:r>
          </w:p>
          <w:p>
            <w:pPr>
              <w:pStyle w:val="11"/>
              <w:keepNext w:val="0"/>
              <w:keepLines w:val="0"/>
              <w:pageBreakBefore w:val="0"/>
              <w:widowControl w:val="0"/>
              <w:kinsoku/>
              <w:wordWrap/>
              <w:overflowPunct/>
              <w:topLinePunct w:val="0"/>
              <w:autoSpaceDE/>
              <w:autoSpaceDN/>
              <w:bidi w:val="0"/>
              <w:adjustRightInd/>
              <w:snapToGrid/>
              <w:spacing w:line="220"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直接审批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jc w:val="center"/>
        </w:trPr>
        <w:tc>
          <w:tcPr>
            <w:tcW w:w="518" w:type="dxa"/>
            <w:vAlign w:val="center"/>
          </w:tcPr>
          <w:p>
            <w:pPr>
              <w:pStyle w:val="11"/>
              <w:keepNext w:val="0"/>
              <w:keepLines w:val="0"/>
              <w:pageBreakBefore w:val="0"/>
              <w:widowControl w:val="0"/>
              <w:kinsoku/>
              <w:wordWrap/>
              <w:overflowPunct/>
              <w:topLinePunct w:val="0"/>
              <w:autoSpaceDE/>
              <w:autoSpaceDN/>
              <w:bidi w:val="0"/>
              <w:adjustRightInd/>
              <w:snapToGrid/>
              <w:spacing w:line="184" w:lineRule="auto"/>
              <w:ind w:left="0" w:right="0" w:firstLine="0" w:firstLineChars="0"/>
              <w:jc w:val="center"/>
              <w:rPr>
                <w:rFonts w:hint="eastAsia" w:eastAsia="宋体"/>
                <w:color w:val="000000" w:themeColor="text1"/>
                <w:spacing w:val="0"/>
                <w:sz w:val="24"/>
                <w:szCs w:val="24"/>
                <w:lang w:eastAsia="zh-CN"/>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8</w:t>
            </w:r>
          </w:p>
        </w:tc>
        <w:tc>
          <w:tcPr>
            <w:tcW w:w="1945" w:type="dxa"/>
            <w:vAlign w:val="center"/>
          </w:tcPr>
          <w:p>
            <w:pPr>
              <w:pStyle w:val="11"/>
              <w:keepNext w:val="0"/>
              <w:keepLines w:val="0"/>
              <w:pageBreakBefore w:val="0"/>
              <w:widowControl w:val="0"/>
              <w:kinsoku/>
              <w:wordWrap/>
              <w:overflowPunct/>
              <w:topLinePunct w:val="0"/>
              <w:autoSpaceDE/>
              <w:autoSpaceDN/>
              <w:bidi w:val="0"/>
              <w:adjustRightInd/>
              <w:snapToGrid/>
              <w:spacing w:line="221"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县住建局</w:t>
            </w:r>
          </w:p>
        </w:tc>
        <w:tc>
          <w:tcPr>
            <w:tcW w:w="3858" w:type="dxa"/>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招标人自行办理施工招标事宜</w:t>
            </w:r>
          </w:p>
          <w:p>
            <w:pPr>
              <w:pStyle w:val="11"/>
              <w:keepNext w:val="0"/>
              <w:keepLines w:val="0"/>
              <w:pageBreakBefore w:val="0"/>
              <w:widowControl w:val="0"/>
              <w:kinsoku/>
              <w:wordWrap/>
              <w:overflowPunct/>
              <w:topLinePunct w:val="0"/>
              <w:autoSpaceDE/>
              <w:autoSpaceDN/>
              <w:bidi w:val="0"/>
              <w:adjustRightInd/>
              <w:snapToGrid/>
              <w:spacing w:line="20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备案</w:t>
            </w:r>
          </w:p>
        </w:tc>
        <w:tc>
          <w:tcPr>
            <w:tcW w:w="1254" w:type="dxa"/>
            <w:vAlign w:val="center"/>
          </w:tcPr>
          <w:p>
            <w:pPr>
              <w:pStyle w:val="11"/>
              <w:keepNext w:val="0"/>
              <w:keepLines w:val="0"/>
              <w:pageBreakBefore w:val="0"/>
              <w:widowControl w:val="0"/>
              <w:kinsoku/>
              <w:wordWrap/>
              <w:overflowPunct/>
              <w:topLinePunct w:val="0"/>
              <w:autoSpaceDE/>
              <w:autoSpaceDN/>
              <w:bidi w:val="0"/>
              <w:adjustRightInd/>
              <w:snapToGrid/>
              <w:spacing w:line="23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其他行政 权力</w:t>
            </w:r>
          </w:p>
        </w:tc>
        <w:tc>
          <w:tcPr>
            <w:tcW w:w="1643" w:type="dxa"/>
            <w:gridSpan w:val="2"/>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赋权经开区</w:t>
            </w:r>
          </w:p>
          <w:p>
            <w:pPr>
              <w:pStyle w:val="11"/>
              <w:keepNext w:val="0"/>
              <w:keepLines w:val="0"/>
              <w:pageBreakBefore w:val="0"/>
              <w:widowControl w:val="0"/>
              <w:kinsoku/>
              <w:wordWrap/>
              <w:overflowPunct/>
              <w:topLinePunct w:val="0"/>
              <w:autoSpaceDE/>
              <w:autoSpaceDN/>
              <w:bidi w:val="0"/>
              <w:adjustRightInd/>
              <w:snapToGrid/>
              <w:spacing w:line="20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直接审批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jc w:val="center"/>
        </w:trPr>
        <w:tc>
          <w:tcPr>
            <w:tcW w:w="518" w:type="dxa"/>
            <w:vAlign w:val="center"/>
          </w:tcPr>
          <w:p>
            <w:pPr>
              <w:pStyle w:val="11"/>
              <w:keepNext w:val="0"/>
              <w:keepLines w:val="0"/>
              <w:pageBreakBefore w:val="0"/>
              <w:widowControl w:val="0"/>
              <w:kinsoku/>
              <w:wordWrap/>
              <w:overflowPunct/>
              <w:topLinePunct w:val="0"/>
              <w:autoSpaceDE/>
              <w:autoSpaceDN/>
              <w:bidi w:val="0"/>
              <w:adjustRightInd/>
              <w:snapToGrid/>
              <w:spacing w:line="184" w:lineRule="auto"/>
              <w:ind w:left="0" w:leftChars="0" w:right="0" w:firstLine="0" w:firstLineChars="0"/>
              <w:jc w:val="center"/>
              <w:rPr>
                <w:rFonts w:hint="eastAsia" w:ascii="宋体" w:hAnsi="宋体" w:eastAsia="宋体" w:cs="宋体"/>
                <w:color w:val="000000" w:themeColor="text1"/>
                <w:spacing w:val="0"/>
                <w:kern w:val="2"/>
                <w:sz w:val="24"/>
                <w:szCs w:val="24"/>
                <w:lang w:val="en-US" w:eastAsia="zh-CN" w:bidi="ar-SA"/>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9</w:t>
            </w:r>
          </w:p>
        </w:tc>
        <w:tc>
          <w:tcPr>
            <w:tcW w:w="1945" w:type="dxa"/>
            <w:vAlign w:val="center"/>
          </w:tcPr>
          <w:p>
            <w:pPr>
              <w:pStyle w:val="11"/>
              <w:keepNext w:val="0"/>
              <w:keepLines w:val="0"/>
              <w:pageBreakBefore w:val="0"/>
              <w:widowControl w:val="0"/>
              <w:kinsoku/>
              <w:wordWrap/>
              <w:overflowPunct/>
              <w:topLinePunct w:val="0"/>
              <w:autoSpaceDE/>
              <w:autoSpaceDN/>
              <w:bidi w:val="0"/>
              <w:adjustRightInd/>
              <w:snapToGrid/>
              <w:spacing w:line="221"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县住建局</w:t>
            </w:r>
          </w:p>
        </w:tc>
        <w:tc>
          <w:tcPr>
            <w:tcW w:w="3858" w:type="dxa"/>
            <w:vAlign w:val="center"/>
          </w:tcPr>
          <w:p>
            <w:pPr>
              <w:pStyle w:val="11"/>
              <w:keepNext w:val="0"/>
              <w:keepLines w:val="0"/>
              <w:pageBreakBefore w:val="0"/>
              <w:widowControl w:val="0"/>
              <w:kinsoku/>
              <w:wordWrap/>
              <w:overflowPunct/>
              <w:topLinePunct w:val="0"/>
              <w:autoSpaceDE/>
              <w:autoSpaceDN/>
              <w:bidi w:val="0"/>
              <w:adjustRightInd/>
              <w:snapToGrid/>
              <w:spacing w:line="220"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建设工程消防设计审查</w:t>
            </w:r>
          </w:p>
        </w:tc>
        <w:tc>
          <w:tcPr>
            <w:tcW w:w="1254" w:type="dxa"/>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行政权力</w:t>
            </w:r>
          </w:p>
        </w:tc>
        <w:tc>
          <w:tcPr>
            <w:tcW w:w="1643" w:type="dxa"/>
            <w:gridSpan w:val="2"/>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赋权经开区</w:t>
            </w:r>
          </w:p>
          <w:p>
            <w:pPr>
              <w:pStyle w:val="11"/>
              <w:keepNext w:val="0"/>
              <w:keepLines w:val="0"/>
              <w:pageBreakBefore w:val="0"/>
              <w:widowControl w:val="0"/>
              <w:kinsoku/>
              <w:wordWrap/>
              <w:overflowPunct/>
              <w:topLinePunct w:val="0"/>
              <w:autoSpaceDE/>
              <w:autoSpaceDN/>
              <w:bidi w:val="0"/>
              <w:adjustRightInd/>
              <w:snapToGrid/>
              <w:spacing w:line="208"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直接审批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jc w:val="center"/>
        </w:trPr>
        <w:tc>
          <w:tcPr>
            <w:tcW w:w="518" w:type="dxa"/>
            <w:vAlign w:val="center"/>
          </w:tcPr>
          <w:p>
            <w:pPr>
              <w:pStyle w:val="11"/>
              <w:keepNext w:val="0"/>
              <w:keepLines w:val="0"/>
              <w:pageBreakBefore w:val="0"/>
              <w:widowControl w:val="0"/>
              <w:kinsoku/>
              <w:wordWrap/>
              <w:overflowPunct/>
              <w:topLinePunct w:val="0"/>
              <w:autoSpaceDE/>
              <w:autoSpaceDN/>
              <w:bidi w:val="0"/>
              <w:adjustRightInd/>
              <w:snapToGrid/>
              <w:spacing w:line="184" w:lineRule="auto"/>
              <w:ind w:left="0" w:leftChars="0" w:right="0" w:firstLine="0" w:firstLineChars="0"/>
              <w:jc w:val="center"/>
              <w:rPr>
                <w:rFonts w:hint="default" w:ascii="宋体" w:hAnsi="宋体" w:eastAsia="宋体" w:cs="宋体"/>
                <w:color w:val="000000" w:themeColor="text1"/>
                <w:spacing w:val="0"/>
                <w:kern w:val="2"/>
                <w:sz w:val="24"/>
                <w:szCs w:val="24"/>
                <w:lang w:val="en-US" w:eastAsia="zh-CN" w:bidi="ar-SA"/>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10</w:t>
            </w:r>
          </w:p>
        </w:tc>
        <w:tc>
          <w:tcPr>
            <w:tcW w:w="1945" w:type="dxa"/>
            <w:vAlign w:val="center"/>
          </w:tcPr>
          <w:p>
            <w:pPr>
              <w:pStyle w:val="11"/>
              <w:keepNext w:val="0"/>
              <w:keepLines w:val="0"/>
              <w:pageBreakBefore w:val="0"/>
              <w:widowControl w:val="0"/>
              <w:kinsoku/>
              <w:wordWrap/>
              <w:overflowPunct/>
              <w:topLinePunct w:val="0"/>
              <w:autoSpaceDE/>
              <w:autoSpaceDN/>
              <w:bidi w:val="0"/>
              <w:adjustRightInd/>
              <w:snapToGrid/>
              <w:spacing w:line="221"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县住建局</w:t>
            </w:r>
          </w:p>
        </w:tc>
        <w:tc>
          <w:tcPr>
            <w:tcW w:w="3858" w:type="dxa"/>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建设工程消防验收</w:t>
            </w:r>
          </w:p>
        </w:tc>
        <w:tc>
          <w:tcPr>
            <w:tcW w:w="1254" w:type="dxa"/>
            <w:vAlign w:val="center"/>
          </w:tcPr>
          <w:p>
            <w:pPr>
              <w:pStyle w:val="11"/>
              <w:keepNext w:val="0"/>
              <w:keepLines w:val="0"/>
              <w:pageBreakBefore w:val="0"/>
              <w:widowControl w:val="0"/>
              <w:kinsoku/>
              <w:wordWrap/>
              <w:overflowPunct/>
              <w:topLinePunct w:val="0"/>
              <w:autoSpaceDE/>
              <w:autoSpaceDN/>
              <w:bidi w:val="0"/>
              <w:adjustRightInd/>
              <w:snapToGrid/>
              <w:spacing w:line="220"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行政许可</w:t>
            </w:r>
          </w:p>
        </w:tc>
        <w:tc>
          <w:tcPr>
            <w:tcW w:w="1643" w:type="dxa"/>
            <w:gridSpan w:val="2"/>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赋权经开区</w:t>
            </w:r>
          </w:p>
          <w:p>
            <w:pPr>
              <w:pStyle w:val="11"/>
              <w:keepNext w:val="0"/>
              <w:keepLines w:val="0"/>
              <w:pageBreakBefore w:val="0"/>
              <w:widowControl w:val="0"/>
              <w:kinsoku/>
              <w:wordWrap/>
              <w:overflowPunct/>
              <w:topLinePunct w:val="0"/>
              <w:autoSpaceDE/>
              <w:autoSpaceDN/>
              <w:bidi w:val="0"/>
              <w:adjustRightInd/>
              <w:snapToGrid/>
              <w:spacing w:line="220"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直接审批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jc w:val="center"/>
        </w:trPr>
        <w:tc>
          <w:tcPr>
            <w:tcW w:w="518" w:type="dxa"/>
            <w:vAlign w:val="center"/>
          </w:tcPr>
          <w:p>
            <w:pPr>
              <w:pStyle w:val="11"/>
              <w:keepNext w:val="0"/>
              <w:keepLines w:val="0"/>
              <w:pageBreakBefore w:val="0"/>
              <w:widowControl w:val="0"/>
              <w:kinsoku/>
              <w:wordWrap/>
              <w:overflowPunct/>
              <w:topLinePunct w:val="0"/>
              <w:autoSpaceDE/>
              <w:autoSpaceDN/>
              <w:bidi w:val="0"/>
              <w:adjustRightInd/>
              <w:snapToGrid/>
              <w:spacing w:line="184" w:lineRule="auto"/>
              <w:ind w:left="0" w:leftChars="0" w:right="0" w:firstLine="0" w:firstLineChars="0"/>
              <w:jc w:val="center"/>
              <w:rPr>
                <w:rFonts w:hint="default" w:ascii="宋体" w:hAnsi="宋体" w:eastAsia="宋体" w:cs="宋体"/>
                <w:color w:val="000000" w:themeColor="text1"/>
                <w:spacing w:val="0"/>
                <w:kern w:val="2"/>
                <w:sz w:val="24"/>
                <w:szCs w:val="24"/>
                <w:lang w:val="en-US" w:eastAsia="zh-CN" w:bidi="ar-SA"/>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11</w:t>
            </w:r>
          </w:p>
        </w:tc>
        <w:tc>
          <w:tcPr>
            <w:tcW w:w="1945" w:type="dxa"/>
            <w:vAlign w:val="center"/>
          </w:tcPr>
          <w:p>
            <w:pPr>
              <w:pStyle w:val="11"/>
              <w:keepNext w:val="0"/>
              <w:keepLines w:val="0"/>
              <w:pageBreakBefore w:val="0"/>
              <w:widowControl w:val="0"/>
              <w:kinsoku/>
              <w:wordWrap/>
              <w:overflowPunct/>
              <w:topLinePunct w:val="0"/>
              <w:autoSpaceDE/>
              <w:autoSpaceDN/>
              <w:bidi w:val="0"/>
              <w:adjustRightInd/>
              <w:snapToGrid/>
              <w:spacing w:line="221"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县住建局</w:t>
            </w:r>
          </w:p>
        </w:tc>
        <w:tc>
          <w:tcPr>
            <w:tcW w:w="3858" w:type="dxa"/>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rFonts w:hint="eastAsia"/>
                <w:color w:val="000000" w:themeColor="text1"/>
                <w:spacing w:val="0"/>
                <w:sz w:val="24"/>
                <w:szCs w:val="24"/>
                <w14:textFill>
                  <w14:solidFill>
                    <w14:schemeClr w14:val="tx1"/>
                  </w14:solidFill>
                </w14:textFill>
              </w:rPr>
              <w:t>其他建设工程的消防验收备案</w:t>
            </w:r>
          </w:p>
        </w:tc>
        <w:tc>
          <w:tcPr>
            <w:tcW w:w="1254" w:type="dxa"/>
            <w:vAlign w:val="center"/>
          </w:tcPr>
          <w:p>
            <w:pPr>
              <w:pStyle w:val="11"/>
              <w:keepNext w:val="0"/>
              <w:keepLines w:val="0"/>
              <w:pageBreakBefore w:val="0"/>
              <w:widowControl w:val="0"/>
              <w:kinsoku/>
              <w:wordWrap/>
              <w:overflowPunct/>
              <w:topLinePunct w:val="0"/>
              <w:autoSpaceDE/>
              <w:autoSpaceDN/>
              <w:bidi w:val="0"/>
              <w:adjustRightInd/>
              <w:snapToGrid/>
              <w:spacing w:line="220" w:lineRule="auto"/>
              <w:ind w:left="0" w:leftChars="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行政</w:t>
            </w:r>
            <w:r>
              <w:rPr>
                <w:rFonts w:hint="eastAsia"/>
                <w:color w:val="000000" w:themeColor="text1"/>
                <w:spacing w:val="0"/>
                <w:sz w:val="24"/>
                <w:szCs w:val="24"/>
                <w:lang w:val="en-US" w:eastAsia="zh-CN"/>
                <w14:textFill>
                  <w14:solidFill>
                    <w14:schemeClr w14:val="tx1"/>
                  </w14:solidFill>
                </w14:textFill>
              </w:rPr>
              <w:t>备案</w:t>
            </w:r>
          </w:p>
        </w:tc>
        <w:tc>
          <w:tcPr>
            <w:tcW w:w="1643" w:type="dxa"/>
            <w:gridSpan w:val="2"/>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赋权经开区</w:t>
            </w:r>
          </w:p>
          <w:p>
            <w:pPr>
              <w:pStyle w:val="11"/>
              <w:keepNext w:val="0"/>
              <w:keepLines w:val="0"/>
              <w:pageBreakBefore w:val="0"/>
              <w:widowControl w:val="0"/>
              <w:kinsoku/>
              <w:wordWrap/>
              <w:overflowPunct/>
              <w:topLinePunct w:val="0"/>
              <w:autoSpaceDE/>
              <w:autoSpaceDN/>
              <w:bidi w:val="0"/>
              <w:adjustRightInd/>
              <w:snapToGrid/>
              <w:spacing w:line="207"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直接审批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7" w:hRule="atLeast"/>
          <w:jc w:val="center"/>
        </w:trPr>
        <w:tc>
          <w:tcPr>
            <w:tcW w:w="518" w:type="dxa"/>
            <w:vAlign w:val="center"/>
          </w:tcPr>
          <w:p>
            <w:pPr>
              <w:keepNext w:val="0"/>
              <w:keepLines w:val="0"/>
              <w:pageBreakBefore w:val="0"/>
              <w:widowControl w:val="0"/>
              <w:kinsoku/>
              <w:wordWrap/>
              <w:overflowPunct/>
              <w:topLinePunct w:val="0"/>
              <w:autoSpaceDE/>
              <w:autoSpaceDN/>
              <w:bidi w:val="0"/>
              <w:adjustRightInd/>
              <w:snapToGrid/>
              <w:spacing w:line="241" w:lineRule="auto"/>
              <w:ind w:left="0" w:right="0" w:firstLine="0" w:firstLineChars="0"/>
              <w:jc w:val="center"/>
              <w:rPr>
                <w:rFonts w:ascii="Arial"/>
                <w:color w:val="000000" w:themeColor="text1"/>
                <w:spacing w:val="0"/>
                <w:sz w:val="24"/>
                <w:szCs w:val="24"/>
                <w14:textFill>
                  <w14:solidFill>
                    <w14:schemeClr w14:val="tx1"/>
                  </w14:solidFill>
                </w14:textFill>
              </w:rPr>
            </w:pPr>
          </w:p>
          <w:p>
            <w:pPr>
              <w:pStyle w:val="11"/>
              <w:keepNext w:val="0"/>
              <w:keepLines w:val="0"/>
              <w:pageBreakBefore w:val="0"/>
              <w:widowControl w:val="0"/>
              <w:kinsoku/>
              <w:wordWrap/>
              <w:overflowPunct/>
              <w:topLinePunct w:val="0"/>
              <w:autoSpaceDE/>
              <w:autoSpaceDN/>
              <w:bidi w:val="0"/>
              <w:adjustRightInd/>
              <w:snapToGrid/>
              <w:spacing w:line="184" w:lineRule="auto"/>
              <w:ind w:left="0" w:leftChars="0" w:right="0" w:firstLine="0" w:firstLineChars="0"/>
              <w:jc w:val="center"/>
              <w:rPr>
                <w:rFonts w:hint="default" w:ascii="宋体" w:hAnsi="宋体" w:eastAsia="宋体" w:cs="宋体"/>
                <w:color w:val="000000" w:themeColor="text1"/>
                <w:spacing w:val="0"/>
                <w:kern w:val="2"/>
                <w:sz w:val="24"/>
                <w:szCs w:val="24"/>
                <w:lang w:val="en-US" w:eastAsia="zh-CN" w:bidi="ar-SA"/>
                <w14:textFill>
                  <w14:solidFill>
                    <w14:schemeClr w14:val="tx1"/>
                  </w14:solidFill>
                </w14:textFill>
              </w:rPr>
            </w:pPr>
            <w:r>
              <w:rPr>
                <w:color w:val="000000" w:themeColor="text1"/>
                <w:spacing w:val="0"/>
                <w:sz w:val="24"/>
                <w:szCs w:val="24"/>
                <w14:textFill>
                  <w14:solidFill>
                    <w14:schemeClr w14:val="tx1"/>
                  </w14:solidFill>
                </w14:textFill>
              </w:rPr>
              <w:t>1</w:t>
            </w:r>
            <w:r>
              <w:rPr>
                <w:rFonts w:hint="eastAsia"/>
                <w:color w:val="000000" w:themeColor="text1"/>
                <w:spacing w:val="0"/>
                <w:sz w:val="24"/>
                <w:szCs w:val="24"/>
                <w:lang w:val="en-US" w:eastAsia="zh-CN"/>
                <w14:textFill>
                  <w14:solidFill>
                    <w14:schemeClr w14:val="tx1"/>
                  </w14:solidFill>
                </w14:textFill>
              </w:rPr>
              <w:t>2</w:t>
            </w:r>
          </w:p>
        </w:tc>
        <w:tc>
          <w:tcPr>
            <w:tcW w:w="1945" w:type="dxa"/>
            <w:vAlign w:val="center"/>
          </w:tcPr>
          <w:p>
            <w:pPr>
              <w:pStyle w:val="11"/>
              <w:keepNext w:val="0"/>
              <w:keepLines w:val="0"/>
              <w:pageBreakBefore w:val="0"/>
              <w:widowControl w:val="0"/>
              <w:kinsoku/>
              <w:wordWrap/>
              <w:overflowPunct/>
              <w:topLinePunct w:val="0"/>
              <w:autoSpaceDE/>
              <w:autoSpaceDN/>
              <w:bidi w:val="0"/>
              <w:adjustRightInd/>
              <w:snapToGrid/>
              <w:spacing w:line="221"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县住建局</w:t>
            </w:r>
          </w:p>
        </w:tc>
        <w:tc>
          <w:tcPr>
            <w:tcW w:w="3858" w:type="dxa"/>
            <w:vAlign w:val="center"/>
          </w:tcPr>
          <w:p>
            <w:pPr>
              <w:pStyle w:val="11"/>
              <w:keepNext w:val="0"/>
              <w:keepLines w:val="0"/>
              <w:pageBreakBefore w:val="0"/>
              <w:widowControl w:val="0"/>
              <w:kinsoku/>
              <w:wordWrap/>
              <w:overflowPunct/>
              <w:topLinePunct w:val="0"/>
              <w:autoSpaceDE/>
              <w:autoSpaceDN/>
              <w:bidi w:val="0"/>
              <w:adjustRightInd/>
              <w:snapToGrid/>
              <w:spacing w:line="210"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建筑工程施工许可</w:t>
            </w:r>
          </w:p>
        </w:tc>
        <w:tc>
          <w:tcPr>
            <w:tcW w:w="1254" w:type="dxa"/>
            <w:vAlign w:val="center"/>
          </w:tcPr>
          <w:p>
            <w:pPr>
              <w:pStyle w:val="11"/>
              <w:keepNext w:val="0"/>
              <w:keepLines w:val="0"/>
              <w:pageBreakBefore w:val="0"/>
              <w:widowControl w:val="0"/>
              <w:kinsoku/>
              <w:wordWrap/>
              <w:overflowPunct/>
              <w:topLinePunct w:val="0"/>
              <w:autoSpaceDE/>
              <w:autoSpaceDN/>
              <w:bidi w:val="0"/>
              <w:adjustRightInd/>
              <w:snapToGrid/>
              <w:spacing w:line="220"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行政许可</w:t>
            </w:r>
          </w:p>
        </w:tc>
        <w:tc>
          <w:tcPr>
            <w:tcW w:w="1643" w:type="dxa"/>
            <w:gridSpan w:val="2"/>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赋权经开区</w:t>
            </w:r>
          </w:p>
          <w:p>
            <w:pPr>
              <w:pStyle w:val="11"/>
              <w:keepNext w:val="0"/>
              <w:keepLines w:val="0"/>
              <w:pageBreakBefore w:val="0"/>
              <w:widowControl w:val="0"/>
              <w:kinsoku/>
              <w:wordWrap/>
              <w:overflowPunct/>
              <w:topLinePunct w:val="0"/>
              <w:autoSpaceDE/>
              <w:autoSpaceDN/>
              <w:bidi w:val="0"/>
              <w:adjustRightInd/>
              <w:snapToGrid/>
              <w:spacing w:line="203"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直接审批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jc w:val="center"/>
        </w:trPr>
        <w:tc>
          <w:tcPr>
            <w:tcW w:w="518" w:type="dxa"/>
            <w:vAlign w:val="center"/>
          </w:tcPr>
          <w:p>
            <w:pPr>
              <w:pStyle w:val="11"/>
              <w:keepNext w:val="0"/>
              <w:keepLines w:val="0"/>
              <w:pageBreakBefore w:val="0"/>
              <w:widowControl w:val="0"/>
              <w:kinsoku/>
              <w:wordWrap/>
              <w:overflowPunct/>
              <w:topLinePunct w:val="0"/>
              <w:autoSpaceDE/>
              <w:autoSpaceDN/>
              <w:bidi w:val="0"/>
              <w:adjustRightInd/>
              <w:snapToGrid/>
              <w:spacing w:line="184" w:lineRule="auto"/>
              <w:ind w:left="0" w:right="0" w:firstLine="0" w:firstLineChars="0"/>
              <w:jc w:val="center"/>
              <w:rPr>
                <w:rFonts w:hint="eastAsia" w:eastAsia="宋体"/>
                <w:color w:val="000000" w:themeColor="text1"/>
                <w:spacing w:val="0"/>
                <w:sz w:val="24"/>
                <w:szCs w:val="24"/>
                <w:lang w:eastAsia="zh-CN"/>
                <w14:textFill>
                  <w14:solidFill>
                    <w14:schemeClr w14:val="tx1"/>
                  </w14:solidFill>
                </w14:textFill>
              </w:rPr>
            </w:pPr>
            <w:r>
              <w:rPr>
                <w:color w:val="000000" w:themeColor="text1"/>
                <w:spacing w:val="0"/>
                <w:sz w:val="24"/>
                <w:szCs w:val="24"/>
                <w14:textFill>
                  <w14:solidFill>
                    <w14:schemeClr w14:val="tx1"/>
                  </w14:solidFill>
                </w14:textFill>
              </w:rPr>
              <w:t>1</w:t>
            </w:r>
            <w:r>
              <w:rPr>
                <w:rFonts w:hint="eastAsia"/>
                <w:color w:val="000000" w:themeColor="text1"/>
                <w:spacing w:val="0"/>
                <w:sz w:val="24"/>
                <w:szCs w:val="24"/>
                <w:lang w:val="en-US" w:eastAsia="zh-CN"/>
                <w14:textFill>
                  <w14:solidFill>
                    <w14:schemeClr w14:val="tx1"/>
                  </w14:solidFill>
                </w14:textFill>
              </w:rPr>
              <w:t>3</w:t>
            </w:r>
          </w:p>
        </w:tc>
        <w:tc>
          <w:tcPr>
            <w:tcW w:w="1945" w:type="dxa"/>
            <w:vAlign w:val="center"/>
          </w:tcPr>
          <w:p>
            <w:pPr>
              <w:pStyle w:val="11"/>
              <w:keepNext w:val="0"/>
              <w:keepLines w:val="0"/>
              <w:pageBreakBefore w:val="0"/>
              <w:widowControl w:val="0"/>
              <w:kinsoku/>
              <w:wordWrap/>
              <w:overflowPunct/>
              <w:topLinePunct w:val="0"/>
              <w:autoSpaceDE/>
              <w:autoSpaceDN/>
              <w:bidi w:val="0"/>
              <w:adjustRightInd/>
              <w:snapToGrid/>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县住建局</w:t>
            </w:r>
          </w:p>
        </w:tc>
        <w:tc>
          <w:tcPr>
            <w:tcW w:w="3858" w:type="dxa"/>
            <w:vAlign w:val="center"/>
          </w:tcPr>
          <w:p>
            <w:pPr>
              <w:pStyle w:val="11"/>
              <w:keepNext w:val="0"/>
              <w:keepLines w:val="0"/>
              <w:pageBreakBefore w:val="0"/>
              <w:widowControl w:val="0"/>
              <w:kinsoku/>
              <w:wordWrap/>
              <w:overflowPunct/>
              <w:topLinePunct w:val="0"/>
              <w:autoSpaceDE/>
              <w:autoSpaceDN/>
              <w:bidi w:val="0"/>
              <w:adjustRightInd/>
              <w:snapToGrid/>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办理质量监督注册手续</w:t>
            </w:r>
          </w:p>
        </w:tc>
        <w:tc>
          <w:tcPr>
            <w:tcW w:w="1257" w:type="dxa"/>
            <w:gridSpan w:val="2"/>
            <w:vAlign w:val="center"/>
          </w:tcPr>
          <w:p>
            <w:pPr>
              <w:pStyle w:val="11"/>
              <w:keepNext w:val="0"/>
              <w:keepLines w:val="0"/>
              <w:pageBreakBefore w:val="0"/>
              <w:widowControl w:val="0"/>
              <w:kinsoku/>
              <w:wordWrap/>
              <w:overflowPunct/>
              <w:topLinePunct w:val="0"/>
              <w:autoSpaceDE/>
              <w:autoSpaceDN/>
              <w:bidi w:val="0"/>
              <w:adjustRightInd/>
              <w:snapToGrid/>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其他行政 权力</w:t>
            </w:r>
          </w:p>
        </w:tc>
        <w:tc>
          <w:tcPr>
            <w:tcW w:w="1640" w:type="dxa"/>
            <w:vAlign w:val="center"/>
          </w:tcPr>
          <w:p>
            <w:pPr>
              <w:pStyle w:val="11"/>
              <w:keepNext w:val="0"/>
              <w:keepLines w:val="0"/>
              <w:pageBreakBefore w:val="0"/>
              <w:widowControl w:val="0"/>
              <w:kinsoku/>
              <w:wordWrap/>
              <w:overflowPunct/>
              <w:topLinePunct w:val="0"/>
              <w:autoSpaceDE/>
              <w:autoSpaceDN/>
              <w:bidi w:val="0"/>
              <w:adjustRightInd/>
              <w:snapToGrid/>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赋权经开区</w:t>
            </w:r>
          </w:p>
          <w:p>
            <w:pPr>
              <w:pStyle w:val="11"/>
              <w:keepNext w:val="0"/>
              <w:keepLines w:val="0"/>
              <w:pageBreakBefore w:val="0"/>
              <w:widowControl w:val="0"/>
              <w:kinsoku/>
              <w:wordWrap/>
              <w:overflowPunct/>
              <w:topLinePunct w:val="0"/>
              <w:autoSpaceDE/>
              <w:autoSpaceDN/>
              <w:bidi w:val="0"/>
              <w:adjustRightInd/>
              <w:snapToGrid/>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直接审批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jc w:val="center"/>
        </w:trPr>
        <w:tc>
          <w:tcPr>
            <w:tcW w:w="518" w:type="dxa"/>
            <w:vAlign w:val="center"/>
          </w:tcPr>
          <w:p>
            <w:pPr>
              <w:pStyle w:val="11"/>
              <w:keepNext w:val="0"/>
              <w:keepLines w:val="0"/>
              <w:pageBreakBefore w:val="0"/>
              <w:widowControl w:val="0"/>
              <w:kinsoku/>
              <w:wordWrap/>
              <w:overflowPunct/>
              <w:topLinePunct w:val="0"/>
              <w:autoSpaceDE/>
              <w:autoSpaceDN/>
              <w:bidi w:val="0"/>
              <w:adjustRightInd/>
              <w:snapToGrid/>
              <w:spacing w:line="184" w:lineRule="auto"/>
              <w:ind w:left="0" w:right="0" w:firstLine="0" w:firstLineChars="0"/>
              <w:jc w:val="center"/>
              <w:rPr>
                <w:rFonts w:hint="default" w:eastAsia="宋体"/>
                <w:color w:val="000000" w:themeColor="text1"/>
                <w:spacing w:val="0"/>
                <w:sz w:val="24"/>
                <w:szCs w:val="24"/>
                <w:lang w:val="en-US" w:eastAsia="zh-CN"/>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14</w:t>
            </w:r>
          </w:p>
        </w:tc>
        <w:tc>
          <w:tcPr>
            <w:tcW w:w="1945" w:type="dxa"/>
            <w:vAlign w:val="center"/>
          </w:tcPr>
          <w:p>
            <w:pPr>
              <w:pStyle w:val="11"/>
              <w:keepNext w:val="0"/>
              <w:keepLines w:val="0"/>
              <w:pageBreakBefore w:val="0"/>
              <w:widowControl w:val="0"/>
              <w:kinsoku/>
              <w:wordWrap/>
              <w:overflowPunct/>
              <w:topLinePunct w:val="0"/>
              <w:autoSpaceDE/>
              <w:autoSpaceDN/>
              <w:bidi w:val="0"/>
              <w:adjustRightInd/>
              <w:snapToGrid/>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县住建局</w:t>
            </w:r>
          </w:p>
        </w:tc>
        <w:tc>
          <w:tcPr>
            <w:tcW w:w="3858" w:type="dxa"/>
            <w:vAlign w:val="center"/>
          </w:tcPr>
          <w:p>
            <w:pPr>
              <w:pStyle w:val="11"/>
              <w:keepNext w:val="0"/>
              <w:keepLines w:val="0"/>
              <w:pageBreakBefore w:val="0"/>
              <w:widowControl w:val="0"/>
              <w:kinsoku/>
              <w:wordWrap/>
              <w:overflowPunct/>
              <w:topLinePunct w:val="0"/>
              <w:autoSpaceDE/>
              <w:autoSpaceDN/>
              <w:bidi w:val="0"/>
              <w:adjustRightInd/>
              <w:snapToGrid/>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建筑起重机械备案</w:t>
            </w:r>
          </w:p>
        </w:tc>
        <w:tc>
          <w:tcPr>
            <w:tcW w:w="1257" w:type="dxa"/>
            <w:gridSpan w:val="2"/>
            <w:vAlign w:val="center"/>
          </w:tcPr>
          <w:p>
            <w:pPr>
              <w:pStyle w:val="11"/>
              <w:keepNext w:val="0"/>
              <w:keepLines w:val="0"/>
              <w:pageBreakBefore w:val="0"/>
              <w:widowControl w:val="0"/>
              <w:kinsoku/>
              <w:wordWrap/>
              <w:overflowPunct/>
              <w:topLinePunct w:val="0"/>
              <w:autoSpaceDE/>
              <w:autoSpaceDN/>
              <w:bidi w:val="0"/>
              <w:adjustRightInd/>
              <w:snapToGrid/>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其他行政 权力</w:t>
            </w:r>
          </w:p>
        </w:tc>
        <w:tc>
          <w:tcPr>
            <w:tcW w:w="1640" w:type="dxa"/>
            <w:vAlign w:val="center"/>
          </w:tcPr>
          <w:p>
            <w:pPr>
              <w:pStyle w:val="11"/>
              <w:keepNext w:val="0"/>
              <w:keepLines w:val="0"/>
              <w:pageBreakBefore w:val="0"/>
              <w:widowControl w:val="0"/>
              <w:kinsoku/>
              <w:wordWrap/>
              <w:overflowPunct/>
              <w:topLinePunct w:val="0"/>
              <w:autoSpaceDE/>
              <w:autoSpaceDN/>
              <w:bidi w:val="0"/>
              <w:adjustRightInd/>
              <w:snapToGrid/>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赋权经开区</w:t>
            </w:r>
          </w:p>
          <w:p>
            <w:pPr>
              <w:pStyle w:val="11"/>
              <w:keepNext w:val="0"/>
              <w:keepLines w:val="0"/>
              <w:pageBreakBefore w:val="0"/>
              <w:widowControl w:val="0"/>
              <w:kinsoku/>
              <w:wordWrap/>
              <w:overflowPunct/>
              <w:topLinePunct w:val="0"/>
              <w:autoSpaceDE/>
              <w:autoSpaceDN/>
              <w:bidi w:val="0"/>
              <w:adjustRightInd/>
              <w:snapToGrid/>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直接审批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jc w:val="center"/>
        </w:trPr>
        <w:tc>
          <w:tcPr>
            <w:tcW w:w="518" w:type="dxa"/>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leftChars="0" w:right="0" w:firstLine="0" w:firstLineChars="0"/>
              <w:jc w:val="center"/>
              <w:rPr>
                <w:rFonts w:hint="eastAsia" w:ascii="宋体" w:hAnsi="宋体" w:eastAsia="宋体" w:cs="宋体"/>
                <w:color w:val="000000" w:themeColor="text1"/>
                <w:spacing w:val="0"/>
                <w:kern w:val="2"/>
                <w:sz w:val="24"/>
                <w:szCs w:val="24"/>
                <w:lang w:val="en-US" w:eastAsia="zh-CN" w:bidi="ar-SA"/>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15</w:t>
            </w:r>
          </w:p>
        </w:tc>
        <w:tc>
          <w:tcPr>
            <w:tcW w:w="1945" w:type="dxa"/>
            <w:vAlign w:val="center"/>
          </w:tcPr>
          <w:p>
            <w:pPr>
              <w:pStyle w:val="11"/>
              <w:keepNext w:val="0"/>
              <w:keepLines w:val="0"/>
              <w:pageBreakBefore w:val="0"/>
              <w:widowControl w:val="0"/>
              <w:kinsoku/>
              <w:wordWrap/>
              <w:overflowPunct/>
              <w:topLinePunct w:val="0"/>
              <w:autoSpaceDE/>
              <w:autoSpaceDN/>
              <w:bidi w:val="0"/>
              <w:adjustRightInd/>
              <w:snapToGrid/>
              <w:spacing w:line="221"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县住建局</w:t>
            </w:r>
          </w:p>
        </w:tc>
        <w:tc>
          <w:tcPr>
            <w:tcW w:w="3858" w:type="dxa"/>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房屋建筑和市政基础设施工程</w:t>
            </w:r>
          </w:p>
          <w:p>
            <w:pPr>
              <w:pStyle w:val="11"/>
              <w:keepNext w:val="0"/>
              <w:keepLines w:val="0"/>
              <w:pageBreakBefore w:val="0"/>
              <w:widowControl w:val="0"/>
              <w:kinsoku/>
              <w:wordWrap/>
              <w:overflowPunct/>
              <w:topLinePunct w:val="0"/>
              <w:autoSpaceDE/>
              <w:autoSpaceDN/>
              <w:bidi w:val="0"/>
              <w:adjustRightInd/>
              <w:snapToGrid/>
              <w:spacing w:line="196"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竣工验收备案</w:t>
            </w:r>
          </w:p>
        </w:tc>
        <w:tc>
          <w:tcPr>
            <w:tcW w:w="1257" w:type="dxa"/>
            <w:gridSpan w:val="2"/>
            <w:vAlign w:val="center"/>
          </w:tcPr>
          <w:p>
            <w:pPr>
              <w:pStyle w:val="11"/>
              <w:keepNext w:val="0"/>
              <w:keepLines w:val="0"/>
              <w:pageBreakBefore w:val="0"/>
              <w:widowControl w:val="0"/>
              <w:kinsoku/>
              <w:wordWrap/>
              <w:overflowPunct/>
              <w:topLinePunct w:val="0"/>
              <w:autoSpaceDE/>
              <w:autoSpaceDN/>
              <w:bidi w:val="0"/>
              <w:adjustRightInd/>
              <w:snapToGrid/>
              <w:spacing w:line="220" w:lineRule="auto"/>
              <w:ind w:left="0" w:right="0" w:firstLine="0" w:firstLineChars="0"/>
              <w:jc w:val="center"/>
              <w:rPr>
                <w:rFonts w:hint="eastAsia" w:eastAsia="宋体"/>
                <w:color w:val="000000" w:themeColor="text1"/>
                <w:spacing w:val="0"/>
                <w:sz w:val="24"/>
                <w:szCs w:val="24"/>
                <w:lang w:eastAsia="zh-CN"/>
                <w14:textFill>
                  <w14:solidFill>
                    <w14:schemeClr w14:val="tx1"/>
                  </w14:solidFill>
                </w14:textFill>
              </w:rPr>
            </w:pPr>
            <w:r>
              <w:rPr>
                <w:color w:val="000000" w:themeColor="text1"/>
                <w:spacing w:val="0"/>
                <w:sz w:val="24"/>
                <w:szCs w:val="24"/>
                <w14:textFill>
                  <w14:solidFill>
                    <w14:schemeClr w14:val="tx1"/>
                  </w14:solidFill>
                </w14:textFill>
              </w:rPr>
              <w:t>行政</w:t>
            </w:r>
            <w:r>
              <w:rPr>
                <w:rFonts w:hint="eastAsia"/>
                <w:color w:val="000000" w:themeColor="text1"/>
                <w:spacing w:val="0"/>
                <w:sz w:val="24"/>
                <w:szCs w:val="24"/>
                <w:lang w:val="en-US" w:eastAsia="zh-CN"/>
                <w14:textFill>
                  <w14:solidFill>
                    <w14:schemeClr w14:val="tx1"/>
                  </w14:solidFill>
                </w14:textFill>
              </w:rPr>
              <w:t>备案</w:t>
            </w:r>
          </w:p>
        </w:tc>
        <w:tc>
          <w:tcPr>
            <w:tcW w:w="1640" w:type="dxa"/>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赋权经开区</w:t>
            </w:r>
          </w:p>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直接审批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jc w:val="center"/>
        </w:trPr>
        <w:tc>
          <w:tcPr>
            <w:tcW w:w="518" w:type="dxa"/>
            <w:vAlign w:val="center"/>
          </w:tcPr>
          <w:p>
            <w:pPr>
              <w:pStyle w:val="11"/>
              <w:keepNext w:val="0"/>
              <w:keepLines w:val="0"/>
              <w:pageBreakBefore w:val="0"/>
              <w:widowControl w:val="0"/>
              <w:kinsoku/>
              <w:wordWrap/>
              <w:overflowPunct/>
              <w:topLinePunct w:val="0"/>
              <w:autoSpaceDE/>
              <w:autoSpaceDN/>
              <w:bidi w:val="0"/>
              <w:adjustRightInd/>
              <w:snapToGrid/>
              <w:spacing w:line="183" w:lineRule="auto"/>
              <w:ind w:left="0" w:leftChars="0" w:right="0" w:firstLine="0" w:firstLineChars="0"/>
              <w:jc w:val="center"/>
              <w:rPr>
                <w:rFonts w:hint="default" w:ascii="宋体" w:hAnsi="宋体" w:eastAsia="宋体" w:cs="宋体"/>
                <w:color w:val="000000" w:themeColor="text1"/>
                <w:spacing w:val="0"/>
                <w:kern w:val="2"/>
                <w:sz w:val="24"/>
                <w:szCs w:val="24"/>
                <w:lang w:val="en-US" w:eastAsia="zh-CN" w:bidi="ar-SA"/>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16</w:t>
            </w:r>
          </w:p>
        </w:tc>
        <w:tc>
          <w:tcPr>
            <w:tcW w:w="1945" w:type="dxa"/>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县市场监督管理局</w:t>
            </w:r>
          </w:p>
        </w:tc>
        <w:tc>
          <w:tcPr>
            <w:tcW w:w="3858" w:type="dxa"/>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rFonts w:hint="default"/>
                <w:color w:val="000000" w:themeColor="text1"/>
                <w:spacing w:val="0"/>
                <w:sz w:val="24"/>
                <w:szCs w:val="24"/>
                <w:lang w:val="en-US" w:eastAsia="zh-CN"/>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企业登记注册</w:t>
            </w:r>
          </w:p>
        </w:tc>
        <w:tc>
          <w:tcPr>
            <w:tcW w:w="1257" w:type="dxa"/>
            <w:gridSpan w:val="2"/>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行政许可</w:t>
            </w:r>
          </w:p>
        </w:tc>
        <w:tc>
          <w:tcPr>
            <w:tcW w:w="1640" w:type="dxa"/>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赋权经开区</w:t>
            </w:r>
          </w:p>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直接审批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jc w:val="center"/>
        </w:trPr>
        <w:tc>
          <w:tcPr>
            <w:tcW w:w="518" w:type="dxa"/>
            <w:vAlign w:val="center"/>
          </w:tcPr>
          <w:p>
            <w:pPr>
              <w:pStyle w:val="11"/>
              <w:keepNext w:val="0"/>
              <w:keepLines w:val="0"/>
              <w:pageBreakBefore w:val="0"/>
              <w:widowControl w:val="0"/>
              <w:kinsoku/>
              <w:wordWrap/>
              <w:overflowPunct/>
              <w:topLinePunct w:val="0"/>
              <w:autoSpaceDE/>
              <w:autoSpaceDN/>
              <w:bidi w:val="0"/>
              <w:adjustRightInd/>
              <w:snapToGrid/>
              <w:spacing w:line="183" w:lineRule="auto"/>
              <w:ind w:left="0" w:leftChars="0" w:right="0" w:firstLine="0" w:firstLineChars="0"/>
              <w:jc w:val="center"/>
              <w:rPr>
                <w:rFonts w:hint="default" w:ascii="宋体" w:hAnsi="宋体" w:eastAsia="宋体" w:cs="宋体"/>
                <w:color w:val="000000" w:themeColor="text1"/>
                <w:spacing w:val="0"/>
                <w:kern w:val="2"/>
                <w:sz w:val="24"/>
                <w:szCs w:val="24"/>
                <w:lang w:val="en-US" w:eastAsia="zh-CN" w:bidi="ar-SA"/>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17</w:t>
            </w:r>
          </w:p>
        </w:tc>
        <w:tc>
          <w:tcPr>
            <w:tcW w:w="1945" w:type="dxa"/>
            <w:vAlign w:val="center"/>
          </w:tcPr>
          <w:p>
            <w:pPr>
              <w:pStyle w:val="11"/>
              <w:keepNext w:val="0"/>
              <w:keepLines w:val="0"/>
              <w:pageBreakBefore w:val="0"/>
              <w:widowControl w:val="0"/>
              <w:kinsoku/>
              <w:wordWrap/>
              <w:overflowPunct/>
              <w:topLinePunct w:val="0"/>
              <w:autoSpaceDE/>
              <w:autoSpaceDN/>
              <w:bidi w:val="0"/>
              <w:adjustRightInd/>
              <w:snapToGrid/>
              <w:spacing w:line="228"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县市场监督管理局</w:t>
            </w:r>
          </w:p>
        </w:tc>
        <w:tc>
          <w:tcPr>
            <w:tcW w:w="3858" w:type="dxa"/>
            <w:vAlign w:val="center"/>
          </w:tcPr>
          <w:p>
            <w:pPr>
              <w:pStyle w:val="11"/>
              <w:keepNext w:val="0"/>
              <w:keepLines w:val="0"/>
              <w:pageBreakBefore w:val="0"/>
              <w:widowControl w:val="0"/>
              <w:kinsoku/>
              <w:wordWrap/>
              <w:overflowPunct/>
              <w:topLinePunct w:val="0"/>
              <w:autoSpaceDE/>
              <w:autoSpaceDN/>
              <w:bidi w:val="0"/>
              <w:adjustRightInd/>
              <w:snapToGrid/>
              <w:spacing w:line="245"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食品经营许可</w:t>
            </w:r>
          </w:p>
        </w:tc>
        <w:tc>
          <w:tcPr>
            <w:tcW w:w="1257" w:type="dxa"/>
            <w:gridSpan w:val="2"/>
            <w:vAlign w:val="center"/>
          </w:tcPr>
          <w:p>
            <w:pPr>
              <w:pStyle w:val="11"/>
              <w:keepNext w:val="0"/>
              <w:keepLines w:val="0"/>
              <w:pageBreakBefore w:val="0"/>
              <w:widowControl w:val="0"/>
              <w:kinsoku/>
              <w:wordWrap/>
              <w:overflowPunct/>
              <w:topLinePunct w:val="0"/>
              <w:autoSpaceDE/>
              <w:autoSpaceDN/>
              <w:bidi w:val="0"/>
              <w:adjustRightInd/>
              <w:snapToGrid/>
              <w:spacing w:line="220"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行政许可</w:t>
            </w:r>
          </w:p>
        </w:tc>
        <w:tc>
          <w:tcPr>
            <w:tcW w:w="1640" w:type="dxa"/>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赋权经开区</w:t>
            </w:r>
          </w:p>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直接审批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7" w:hRule="atLeast"/>
          <w:jc w:val="center"/>
        </w:trPr>
        <w:tc>
          <w:tcPr>
            <w:tcW w:w="518" w:type="dxa"/>
            <w:vAlign w:val="center"/>
          </w:tcPr>
          <w:p>
            <w:pPr>
              <w:pStyle w:val="11"/>
              <w:keepNext w:val="0"/>
              <w:keepLines w:val="0"/>
              <w:pageBreakBefore w:val="0"/>
              <w:widowControl w:val="0"/>
              <w:kinsoku/>
              <w:wordWrap/>
              <w:overflowPunct/>
              <w:topLinePunct w:val="0"/>
              <w:autoSpaceDE/>
              <w:autoSpaceDN/>
              <w:bidi w:val="0"/>
              <w:adjustRightInd/>
              <w:snapToGrid/>
              <w:spacing w:line="183" w:lineRule="auto"/>
              <w:ind w:left="0" w:leftChars="0" w:right="0" w:firstLine="0" w:firstLineChars="0"/>
              <w:jc w:val="center"/>
              <w:rPr>
                <w:rFonts w:hint="default" w:ascii="宋体" w:hAnsi="宋体" w:eastAsia="宋体" w:cs="宋体"/>
                <w:color w:val="000000" w:themeColor="text1"/>
                <w:spacing w:val="0"/>
                <w:kern w:val="2"/>
                <w:sz w:val="24"/>
                <w:szCs w:val="24"/>
                <w:lang w:val="en-US" w:eastAsia="zh-CN" w:bidi="ar-SA"/>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18</w:t>
            </w:r>
          </w:p>
        </w:tc>
        <w:tc>
          <w:tcPr>
            <w:tcW w:w="1945" w:type="dxa"/>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县城市管理局</w:t>
            </w:r>
          </w:p>
        </w:tc>
        <w:tc>
          <w:tcPr>
            <w:tcW w:w="3858" w:type="dxa"/>
            <w:vAlign w:val="center"/>
          </w:tcPr>
          <w:p>
            <w:pPr>
              <w:pStyle w:val="11"/>
              <w:keepNext w:val="0"/>
              <w:keepLines w:val="0"/>
              <w:pageBreakBefore w:val="0"/>
              <w:widowControl w:val="0"/>
              <w:kinsoku/>
              <w:wordWrap/>
              <w:overflowPunct/>
              <w:topLinePunct w:val="0"/>
              <w:autoSpaceDE/>
              <w:autoSpaceDN/>
              <w:bidi w:val="0"/>
              <w:adjustRightInd/>
              <w:snapToGrid/>
              <w:spacing w:line="251"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临时性建筑物搭建、堆放物料、 占道施工审批</w:t>
            </w:r>
          </w:p>
        </w:tc>
        <w:tc>
          <w:tcPr>
            <w:tcW w:w="1254" w:type="dxa"/>
            <w:vAlign w:val="center"/>
          </w:tcPr>
          <w:p>
            <w:pPr>
              <w:pStyle w:val="11"/>
              <w:keepNext w:val="0"/>
              <w:keepLines w:val="0"/>
              <w:pageBreakBefore w:val="0"/>
              <w:widowControl w:val="0"/>
              <w:kinsoku/>
              <w:wordWrap/>
              <w:overflowPunct/>
              <w:topLinePunct w:val="0"/>
              <w:autoSpaceDE/>
              <w:autoSpaceDN/>
              <w:bidi w:val="0"/>
              <w:adjustRightInd/>
              <w:snapToGrid/>
              <w:spacing w:line="220"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行政许可</w:t>
            </w:r>
          </w:p>
        </w:tc>
        <w:tc>
          <w:tcPr>
            <w:tcW w:w="1643" w:type="dxa"/>
            <w:gridSpan w:val="2"/>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赋权经开区</w:t>
            </w:r>
          </w:p>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lang w:val="en-US" w:eastAsia="en-US"/>
                <w14:textFill>
                  <w14:solidFill>
                    <w14:schemeClr w14:val="tx1"/>
                  </w14:solidFill>
                </w14:textFill>
              </w:rPr>
            </w:pPr>
            <w:r>
              <w:rPr>
                <w:color w:val="000000" w:themeColor="text1"/>
                <w:spacing w:val="0"/>
                <w:sz w:val="24"/>
                <w:szCs w:val="24"/>
                <w14:textFill>
                  <w14:solidFill>
                    <w14:schemeClr w14:val="tx1"/>
                  </w14:solidFill>
                </w14:textFill>
              </w:rPr>
              <w:t>直接审批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jc w:val="center"/>
        </w:trPr>
        <w:tc>
          <w:tcPr>
            <w:tcW w:w="518" w:type="dxa"/>
            <w:vAlign w:val="center"/>
          </w:tcPr>
          <w:p>
            <w:pPr>
              <w:pStyle w:val="11"/>
              <w:keepNext w:val="0"/>
              <w:keepLines w:val="0"/>
              <w:pageBreakBefore w:val="0"/>
              <w:widowControl w:val="0"/>
              <w:kinsoku/>
              <w:wordWrap/>
              <w:overflowPunct/>
              <w:topLinePunct w:val="0"/>
              <w:autoSpaceDE/>
              <w:autoSpaceDN/>
              <w:bidi w:val="0"/>
              <w:adjustRightInd/>
              <w:snapToGrid/>
              <w:spacing w:line="183" w:lineRule="auto"/>
              <w:ind w:left="0" w:leftChars="0" w:right="0" w:firstLine="0" w:firstLineChars="0"/>
              <w:jc w:val="center"/>
              <w:rPr>
                <w:rFonts w:hint="default" w:ascii="宋体" w:hAnsi="宋体" w:eastAsia="宋体" w:cs="宋体"/>
                <w:color w:val="000000" w:themeColor="text1"/>
                <w:spacing w:val="0"/>
                <w:kern w:val="2"/>
                <w:sz w:val="24"/>
                <w:szCs w:val="24"/>
                <w:lang w:val="en-US" w:eastAsia="zh-CN" w:bidi="ar-SA"/>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19</w:t>
            </w:r>
          </w:p>
        </w:tc>
        <w:tc>
          <w:tcPr>
            <w:tcW w:w="1945" w:type="dxa"/>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县城市管理局</w:t>
            </w:r>
          </w:p>
        </w:tc>
        <w:tc>
          <w:tcPr>
            <w:tcW w:w="3858" w:type="dxa"/>
            <w:vAlign w:val="center"/>
          </w:tcPr>
          <w:p>
            <w:pPr>
              <w:pStyle w:val="11"/>
              <w:keepNext w:val="0"/>
              <w:keepLines w:val="0"/>
              <w:pageBreakBefore w:val="0"/>
              <w:widowControl w:val="0"/>
              <w:kinsoku/>
              <w:wordWrap/>
              <w:overflowPunct/>
              <w:topLinePunct w:val="0"/>
              <w:autoSpaceDE/>
              <w:autoSpaceDN/>
              <w:bidi w:val="0"/>
              <w:adjustRightInd/>
              <w:snapToGrid/>
              <w:spacing w:line="218"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设置大型户外广告及城市建筑</w:t>
            </w:r>
          </w:p>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物、设施上悬挂</w:t>
            </w:r>
            <w:r>
              <w:rPr>
                <w:rFonts w:hint="eastAsia"/>
                <w:color w:val="000000" w:themeColor="text1"/>
                <w:spacing w:val="0"/>
                <w:sz w:val="24"/>
                <w:szCs w:val="24"/>
                <w:lang w:eastAsia="zh-CN"/>
                <w14:textFill>
                  <w14:solidFill>
                    <w14:schemeClr w14:val="tx1"/>
                  </w14:solidFill>
                </w14:textFill>
              </w:rPr>
              <w:t>、</w:t>
            </w:r>
            <w:r>
              <w:rPr>
                <w:rFonts w:hint="eastAsia"/>
                <w:color w:val="000000" w:themeColor="text1"/>
                <w:spacing w:val="0"/>
                <w:sz w:val="24"/>
                <w:szCs w:val="24"/>
                <w:lang w:val="en-US" w:eastAsia="zh-CN"/>
                <w14:textFill>
                  <w14:solidFill>
                    <w14:schemeClr w14:val="tx1"/>
                  </w14:solidFill>
                </w14:textFill>
              </w:rPr>
              <w:t>张贴</w:t>
            </w:r>
            <w:r>
              <w:rPr>
                <w:color w:val="000000" w:themeColor="text1"/>
                <w:spacing w:val="0"/>
                <w:sz w:val="24"/>
                <w:szCs w:val="24"/>
                <w14:textFill>
                  <w14:solidFill>
                    <w14:schemeClr w14:val="tx1"/>
                  </w14:solidFill>
                </w14:textFill>
              </w:rPr>
              <w:t>宣传品审批</w:t>
            </w:r>
          </w:p>
        </w:tc>
        <w:tc>
          <w:tcPr>
            <w:tcW w:w="1254" w:type="dxa"/>
            <w:vAlign w:val="center"/>
          </w:tcPr>
          <w:p>
            <w:pPr>
              <w:pStyle w:val="11"/>
              <w:keepNext w:val="0"/>
              <w:keepLines w:val="0"/>
              <w:pageBreakBefore w:val="0"/>
              <w:widowControl w:val="0"/>
              <w:kinsoku/>
              <w:wordWrap/>
              <w:overflowPunct/>
              <w:topLinePunct w:val="0"/>
              <w:autoSpaceDE/>
              <w:autoSpaceDN/>
              <w:bidi w:val="0"/>
              <w:adjustRightInd/>
              <w:snapToGrid/>
              <w:spacing w:line="220"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行政许可</w:t>
            </w:r>
          </w:p>
        </w:tc>
        <w:tc>
          <w:tcPr>
            <w:tcW w:w="1643" w:type="dxa"/>
            <w:gridSpan w:val="2"/>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赋权经开区</w:t>
            </w:r>
          </w:p>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直接审批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jc w:val="center"/>
        </w:trPr>
        <w:tc>
          <w:tcPr>
            <w:tcW w:w="518" w:type="dxa"/>
            <w:vAlign w:val="center"/>
          </w:tcPr>
          <w:p>
            <w:pPr>
              <w:pStyle w:val="11"/>
              <w:keepNext w:val="0"/>
              <w:keepLines w:val="0"/>
              <w:pageBreakBefore w:val="0"/>
              <w:widowControl w:val="0"/>
              <w:kinsoku/>
              <w:wordWrap/>
              <w:overflowPunct/>
              <w:topLinePunct w:val="0"/>
              <w:autoSpaceDE/>
              <w:autoSpaceDN/>
              <w:bidi w:val="0"/>
              <w:adjustRightInd/>
              <w:snapToGrid/>
              <w:spacing w:line="183" w:lineRule="auto"/>
              <w:ind w:left="0" w:leftChars="0" w:right="0" w:firstLine="0" w:firstLineChars="0"/>
              <w:jc w:val="center"/>
              <w:rPr>
                <w:rFonts w:hint="default" w:ascii="宋体" w:hAnsi="宋体" w:eastAsia="宋体" w:cs="宋体"/>
                <w:color w:val="000000" w:themeColor="text1"/>
                <w:spacing w:val="0"/>
                <w:kern w:val="2"/>
                <w:sz w:val="24"/>
                <w:szCs w:val="24"/>
                <w:lang w:val="en-US" w:eastAsia="zh-CN" w:bidi="ar-SA"/>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20</w:t>
            </w:r>
          </w:p>
        </w:tc>
        <w:tc>
          <w:tcPr>
            <w:tcW w:w="1945" w:type="dxa"/>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县城市管理局</w:t>
            </w:r>
          </w:p>
        </w:tc>
        <w:tc>
          <w:tcPr>
            <w:tcW w:w="3858" w:type="dxa"/>
            <w:vAlign w:val="center"/>
          </w:tcPr>
          <w:p>
            <w:pPr>
              <w:pStyle w:val="11"/>
              <w:keepNext w:val="0"/>
              <w:keepLines w:val="0"/>
              <w:pageBreakBefore w:val="0"/>
              <w:widowControl w:val="0"/>
              <w:kinsoku/>
              <w:wordWrap/>
              <w:overflowPunct/>
              <w:topLinePunct w:val="0"/>
              <w:autoSpaceDE/>
              <w:autoSpaceDN/>
              <w:bidi w:val="0"/>
              <w:adjustRightInd/>
              <w:snapToGrid/>
              <w:spacing w:line="190"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市政设施建设类审批</w:t>
            </w:r>
          </w:p>
        </w:tc>
        <w:tc>
          <w:tcPr>
            <w:tcW w:w="1254" w:type="dxa"/>
            <w:vAlign w:val="center"/>
          </w:tcPr>
          <w:p>
            <w:pPr>
              <w:pStyle w:val="11"/>
              <w:keepNext w:val="0"/>
              <w:keepLines w:val="0"/>
              <w:pageBreakBefore w:val="0"/>
              <w:widowControl w:val="0"/>
              <w:kinsoku/>
              <w:wordWrap/>
              <w:overflowPunct/>
              <w:topLinePunct w:val="0"/>
              <w:autoSpaceDE/>
              <w:autoSpaceDN/>
              <w:bidi w:val="0"/>
              <w:adjustRightInd/>
              <w:snapToGrid/>
              <w:spacing w:line="220"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行政许可</w:t>
            </w:r>
          </w:p>
        </w:tc>
        <w:tc>
          <w:tcPr>
            <w:tcW w:w="1643" w:type="dxa"/>
            <w:gridSpan w:val="2"/>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赋权经开区</w:t>
            </w:r>
          </w:p>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直接审批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jc w:val="center"/>
        </w:trPr>
        <w:tc>
          <w:tcPr>
            <w:tcW w:w="518" w:type="dxa"/>
            <w:vAlign w:val="center"/>
          </w:tcPr>
          <w:p>
            <w:pPr>
              <w:pStyle w:val="11"/>
              <w:keepNext w:val="0"/>
              <w:keepLines w:val="0"/>
              <w:pageBreakBefore w:val="0"/>
              <w:widowControl w:val="0"/>
              <w:kinsoku/>
              <w:wordWrap/>
              <w:overflowPunct/>
              <w:topLinePunct w:val="0"/>
              <w:autoSpaceDE/>
              <w:autoSpaceDN/>
              <w:bidi w:val="0"/>
              <w:adjustRightInd/>
              <w:snapToGrid/>
              <w:spacing w:line="183" w:lineRule="auto"/>
              <w:ind w:left="0" w:leftChars="0" w:right="0" w:firstLine="0" w:firstLineChars="0"/>
              <w:jc w:val="center"/>
              <w:rPr>
                <w:rFonts w:hint="default" w:ascii="宋体" w:hAnsi="宋体" w:eastAsia="宋体" w:cs="宋体"/>
                <w:color w:val="000000" w:themeColor="text1"/>
                <w:spacing w:val="0"/>
                <w:kern w:val="2"/>
                <w:sz w:val="24"/>
                <w:szCs w:val="24"/>
                <w:lang w:val="en-US" w:eastAsia="zh-CN" w:bidi="ar-SA"/>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21</w:t>
            </w:r>
          </w:p>
        </w:tc>
        <w:tc>
          <w:tcPr>
            <w:tcW w:w="1945" w:type="dxa"/>
            <w:vAlign w:val="center"/>
          </w:tcPr>
          <w:p>
            <w:pPr>
              <w:pStyle w:val="11"/>
              <w:keepNext w:val="0"/>
              <w:keepLines w:val="0"/>
              <w:pageBreakBefore w:val="0"/>
              <w:widowControl w:val="0"/>
              <w:kinsoku/>
              <w:wordWrap/>
              <w:overflowPunct/>
              <w:topLinePunct w:val="0"/>
              <w:autoSpaceDE/>
              <w:autoSpaceDN/>
              <w:bidi w:val="0"/>
              <w:adjustRightInd/>
              <w:snapToGrid/>
              <w:spacing w:line="220"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县自然资源局</w:t>
            </w:r>
          </w:p>
        </w:tc>
        <w:tc>
          <w:tcPr>
            <w:tcW w:w="3858" w:type="dxa"/>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建设用地竣工验收</w:t>
            </w:r>
          </w:p>
        </w:tc>
        <w:tc>
          <w:tcPr>
            <w:tcW w:w="1254" w:type="dxa"/>
            <w:vAlign w:val="center"/>
          </w:tcPr>
          <w:p>
            <w:pPr>
              <w:pStyle w:val="11"/>
              <w:keepNext w:val="0"/>
              <w:keepLines w:val="0"/>
              <w:pageBreakBefore w:val="0"/>
              <w:widowControl w:val="0"/>
              <w:kinsoku/>
              <w:wordWrap/>
              <w:overflowPunct/>
              <w:topLinePunct w:val="0"/>
              <w:autoSpaceDE/>
              <w:autoSpaceDN/>
              <w:bidi w:val="0"/>
              <w:adjustRightInd/>
              <w:snapToGrid/>
              <w:spacing w:line="237"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其他行政 权力</w:t>
            </w:r>
          </w:p>
        </w:tc>
        <w:tc>
          <w:tcPr>
            <w:tcW w:w="1643" w:type="dxa"/>
            <w:gridSpan w:val="2"/>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rFonts w:hint="default" w:eastAsia="宋体"/>
                <w:color w:val="000000" w:themeColor="text1"/>
                <w:spacing w:val="0"/>
                <w:sz w:val="24"/>
                <w:szCs w:val="24"/>
                <w:lang w:val="en-US" w:eastAsia="zh-CN"/>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派驻机构</w:t>
            </w:r>
          </w:p>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直接审批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jc w:val="center"/>
        </w:trPr>
        <w:tc>
          <w:tcPr>
            <w:tcW w:w="518" w:type="dxa"/>
            <w:vAlign w:val="center"/>
          </w:tcPr>
          <w:p>
            <w:pPr>
              <w:pStyle w:val="11"/>
              <w:keepNext w:val="0"/>
              <w:keepLines w:val="0"/>
              <w:pageBreakBefore w:val="0"/>
              <w:widowControl w:val="0"/>
              <w:kinsoku/>
              <w:wordWrap/>
              <w:overflowPunct/>
              <w:topLinePunct w:val="0"/>
              <w:autoSpaceDE/>
              <w:autoSpaceDN/>
              <w:bidi w:val="0"/>
              <w:adjustRightInd/>
              <w:snapToGrid/>
              <w:spacing w:line="183" w:lineRule="auto"/>
              <w:ind w:left="0" w:leftChars="0" w:right="0" w:firstLine="0" w:firstLineChars="0"/>
              <w:jc w:val="center"/>
              <w:rPr>
                <w:rFonts w:hint="eastAsia" w:ascii="宋体" w:hAnsi="宋体" w:eastAsia="宋体" w:cs="宋体"/>
                <w:color w:val="000000" w:themeColor="text1"/>
                <w:spacing w:val="0"/>
                <w:kern w:val="2"/>
                <w:sz w:val="24"/>
                <w:szCs w:val="24"/>
                <w:lang w:val="en-US" w:eastAsia="zh-CN" w:bidi="ar-SA"/>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22</w:t>
            </w:r>
          </w:p>
        </w:tc>
        <w:tc>
          <w:tcPr>
            <w:tcW w:w="1945" w:type="dxa"/>
            <w:vAlign w:val="center"/>
          </w:tcPr>
          <w:p>
            <w:pPr>
              <w:pStyle w:val="11"/>
              <w:keepNext w:val="0"/>
              <w:keepLines w:val="0"/>
              <w:pageBreakBefore w:val="0"/>
              <w:widowControl w:val="0"/>
              <w:kinsoku/>
              <w:wordWrap/>
              <w:overflowPunct/>
              <w:topLinePunct w:val="0"/>
              <w:autoSpaceDE/>
              <w:autoSpaceDN/>
              <w:bidi w:val="0"/>
              <w:adjustRightInd/>
              <w:snapToGrid/>
              <w:spacing w:line="220"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县自然资源局</w:t>
            </w:r>
          </w:p>
        </w:tc>
        <w:tc>
          <w:tcPr>
            <w:tcW w:w="3858" w:type="dxa"/>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不动产登记</w:t>
            </w:r>
          </w:p>
        </w:tc>
        <w:tc>
          <w:tcPr>
            <w:tcW w:w="1254" w:type="dxa"/>
            <w:vAlign w:val="center"/>
          </w:tcPr>
          <w:p>
            <w:pPr>
              <w:pStyle w:val="11"/>
              <w:keepNext w:val="0"/>
              <w:keepLines w:val="0"/>
              <w:pageBreakBefore w:val="0"/>
              <w:widowControl w:val="0"/>
              <w:kinsoku/>
              <w:wordWrap/>
              <w:overflowPunct/>
              <w:topLinePunct w:val="0"/>
              <w:autoSpaceDE/>
              <w:autoSpaceDN/>
              <w:bidi w:val="0"/>
              <w:adjustRightInd/>
              <w:snapToGrid/>
              <w:spacing w:line="220"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行政确认</w:t>
            </w:r>
          </w:p>
        </w:tc>
        <w:tc>
          <w:tcPr>
            <w:tcW w:w="1643" w:type="dxa"/>
            <w:gridSpan w:val="2"/>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rFonts w:hint="default" w:eastAsia="宋体"/>
                <w:color w:val="000000" w:themeColor="text1"/>
                <w:spacing w:val="0"/>
                <w:sz w:val="24"/>
                <w:szCs w:val="24"/>
                <w:lang w:val="en-US" w:eastAsia="zh-CN"/>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派驻机构</w:t>
            </w:r>
          </w:p>
          <w:p>
            <w:pPr>
              <w:pStyle w:val="11"/>
              <w:keepNext w:val="0"/>
              <w:keepLines w:val="0"/>
              <w:pageBreakBefore w:val="0"/>
              <w:widowControl w:val="0"/>
              <w:kinsoku/>
              <w:wordWrap/>
              <w:overflowPunct/>
              <w:topLinePunct w:val="0"/>
              <w:autoSpaceDE/>
              <w:autoSpaceDN/>
              <w:bidi w:val="0"/>
              <w:adjustRightInd/>
              <w:snapToGrid/>
              <w:spacing w:line="219" w:lineRule="auto"/>
              <w:ind w:left="0" w:leftChars="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直接审批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1" w:hRule="atLeast"/>
          <w:jc w:val="center"/>
        </w:trPr>
        <w:tc>
          <w:tcPr>
            <w:tcW w:w="518" w:type="dxa"/>
            <w:vAlign w:val="center"/>
          </w:tcPr>
          <w:p>
            <w:pPr>
              <w:pStyle w:val="11"/>
              <w:keepNext w:val="0"/>
              <w:keepLines w:val="0"/>
              <w:pageBreakBefore w:val="0"/>
              <w:widowControl w:val="0"/>
              <w:kinsoku/>
              <w:wordWrap/>
              <w:overflowPunct/>
              <w:topLinePunct w:val="0"/>
              <w:autoSpaceDE/>
              <w:autoSpaceDN/>
              <w:bidi w:val="0"/>
              <w:adjustRightInd/>
              <w:snapToGrid/>
              <w:spacing w:line="183" w:lineRule="auto"/>
              <w:ind w:left="0" w:leftChars="0" w:right="0" w:firstLine="0" w:firstLineChars="0"/>
              <w:jc w:val="center"/>
              <w:rPr>
                <w:rFonts w:hint="eastAsia" w:ascii="宋体" w:hAnsi="宋体" w:eastAsia="宋体" w:cs="宋体"/>
                <w:color w:val="000000" w:themeColor="text1"/>
                <w:spacing w:val="0"/>
                <w:kern w:val="2"/>
                <w:sz w:val="24"/>
                <w:szCs w:val="24"/>
                <w:lang w:val="en-US" w:eastAsia="zh-CN" w:bidi="ar-SA"/>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23</w:t>
            </w:r>
          </w:p>
        </w:tc>
        <w:tc>
          <w:tcPr>
            <w:tcW w:w="1945" w:type="dxa"/>
            <w:vAlign w:val="center"/>
          </w:tcPr>
          <w:p>
            <w:pPr>
              <w:pStyle w:val="11"/>
              <w:keepNext w:val="0"/>
              <w:keepLines w:val="0"/>
              <w:pageBreakBefore w:val="0"/>
              <w:widowControl w:val="0"/>
              <w:kinsoku/>
              <w:wordWrap/>
              <w:overflowPunct/>
              <w:topLinePunct w:val="0"/>
              <w:autoSpaceDE/>
              <w:autoSpaceDN/>
              <w:bidi w:val="0"/>
              <w:adjustRightInd/>
              <w:snapToGrid/>
              <w:spacing w:line="220"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自然资源局</w:t>
            </w:r>
          </w:p>
          <w:p>
            <w:pPr>
              <w:pStyle w:val="11"/>
              <w:keepNext w:val="0"/>
              <w:keepLines w:val="0"/>
              <w:pageBreakBefore w:val="0"/>
              <w:widowControl w:val="0"/>
              <w:kinsoku/>
              <w:wordWrap/>
              <w:overflowPunct/>
              <w:topLinePunct w:val="0"/>
              <w:autoSpaceDE/>
              <w:autoSpaceDN/>
              <w:bidi w:val="0"/>
              <w:adjustRightInd/>
              <w:snapToGrid/>
              <w:spacing w:line="220"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(城乡规划研究</w:t>
            </w:r>
          </w:p>
          <w:p>
            <w:pPr>
              <w:pStyle w:val="11"/>
              <w:keepNext w:val="0"/>
              <w:keepLines w:val="0"/>
              <w:pageBreakBefore w:val="0"/>
              <w:widowControl w:val="0"/>
              <w:kinsoku/>
              <w:wordWrap/>
              <w:overflowPunct/>
              <w:topLinePunct w:val="0"/>
              <w:autoSpaceDE/>
              <w:autoSpaceDN/>
              <w:bidi w:val="0"/>
              <w:adjustRightInd/>
              <w:snapToGrid/>
              <w:spacing w:line="220"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中心)</w:t>
            </w:r>
          </w:p>
        </w:tc>
        <w:tc>
          <w:tcPr>
            <w:tcW w:w="3858" w:type="dxa"/>
            <w:vAlign w:val="center"/>
          </w:tcPr>
          <w:p>
            <w:pPr>
              <w:pStyle w:val="11"/>
              <w:keepNext w:val="0"/>
              <w:keepLines w:val="0"/>
              <w:pageBreakBefore w:val="0"/>
              <w:widowControl w:val="0"/>
              <w:kinsoku/>
              <w:wordWrap/>
              <w:overflowPunct/>
              <w:topLinePunct w:val="0"/>
              <w:autoSpaceDE/>
              <w:autoSpaceDN/>
              <w:bidi w:val="0"/>
              <w:adjustRightInd/>
              <w:snapToGrid/>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建设项目用地预审与</w:t>
            </w:r>
          </w:p>
          <w:p>
            <w:pPr>
              <w:pStyle w:val="11"/>
              <w:keepNext w:val="0"/>
              <w:keepLines w:val="0"/>
              <w:pageBreakBefore w:val="0"/>
              <w:widowControl w:val="0"/>
              <w:kinsoku/>
              <w:wordWrap/>
              <w:overflowPunct/>
              <w:topLinePunct w:val="0"/>
              <w:autoSpaceDE/>
              <w:autoSpaceDN/>
              <w:bidi w:val="0"/>
              <w:adjustRightInd/>
              <w:snapToGrid/>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选址意见书核发</w:t>
            </w:r>
          </w:p>
        </w:tc>
        <w:tc>
          <w:tcPr>
            <w:tcW w:w="1254" w:type="dxa"/>
            <w:vAlign w:val="center"/>
          </w:tcPr>
          <w:p>
            <w:pPr>
              <w:keepNext w:val="0"/>
              <w:keepLines w:val="0"/>
              <w:pageBreakBefore w:val="0"/>
              <w:widowControl w:val="0"/>
              <w:kinsoku/>
              <w:wordWrap/>
              <w:overflowPunct/>
              <w:topLinePunct w:val="0"/>
              <w:autoSpaceDE/>
              <w:autoSpaceDN/>
              <w:bidi w:val="0"/>
              <w:adjustRightInd/>
              <w:snapToGrid/>
              <w:spacing w:line="294" w:lineRule="auto"/>
              <w:ind w:left="0" w:right="0" w:firstLine="0" w:firstLineChars="0"/>
              <w:jc w:val="center"/>
              <w:rPr>
                <w:rFonts w:ascii="Arial"/>
                <w:color w:val="000000" w:themeColor="text1"/>
                <w:spacing w:val="0"/>
                <w:sz w:val="24"/>
                <w:szCs w:val="24"/>
                <w14:textFill>
                  <w14:solidFill>
                    <w14:schemeClr w14:val="tx1"/>
                  </w14:solidFill>
                </w14:textFill>
              </w:rPr>
            </w:pPr>
          </w:p>
          <w:p>
            <w:pPr>
              <w:pStyle w:val="11"/>
              <w:keepNext w:val="0"/>
              <w:keepLines w:val="0"/>
              <w:pageBreakBefore w:val="0"/>
              <w:widowControl w:val="0"/>
              <w:kinsoku/>
              <w:wordWrap/>
              <w:overflowPunct/>
              <w:topLinePunct w:val="0"/>
              <w:autoSpaceDE/>
              <w:autoSpaceDN/>
              <w:bidi w:val="0"/>
              <w:adjustRightInd/>
              <w:snapToGrid/>
              <w:spacing w:line="220"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行政许可</w:t>
            </w:r>
          </w:p>
        </w:tc>
        <w:tc>
          <w:tcPr>
            <w:tcW w:w="1643" w:type="dxa"/>
            <w:gridSpan w:val="2"/>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rFonts w:hint="default"/>
                <w:color w:val="000000" w:themeColor="text1"/>
                <w:spacing w:val="0"/>
                <w:sz w:val="24"/>
                <w:szCs w:val="24"/>
                <w:lang w:val="en-US" w:eastAsia="zh-CN"/>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派驻机构</w:t>
            </w:r>
          </w:p>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rFonts w:hint="eastAsia"/>
                <w:color w:val="000000" w:themeColor="text1"/>
                <w:spacing w:val="0"/>
                <w:sz w:val="24"/>
                <w:szCs w:val="24"/>
                <w:lang w:val="en-US" w:eastAsia="zh-CN"/>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直接审批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1" w:hRule="atLeast"/>
          <w:jc w:val="center"/>
        </w:trPr>
        <w:tc>
          <w:tcPr>
            <w:tcW w:w="518" w:type="dxa"/>
            <w:vAlign w:val="center"/>
          </w:tcPr>
          <w:p>
            <w:pPr>
              <w:pStyle w:val="11"/>
              <w:keepNext w:val="0"/>
              <w:keepLines w:val="0"/>
              <w:pageBreakBefore w:val="0"/>
              <w:widowControl w:val="0"/>
              <w:kinsoku/>
              <w:wordWrap/>
              <w:overflowPunct/>
              <w:topLinePunct w:val="0"/>
              <w:autoSpaceDE/>
              <w:autoSpaceDN/>
              <w:bidi w:val="0"/>
              <w:adjustRightInd/>
              <w:snapToGrid/>
              <w:spacing w:line="183" w:lineRule="auto"/>
              <w:ind w:left="0" w:leftChars="0" w:right="0" w:firstLine="0" w:firstLineChars="0"/>
              <w:jc w:val="center"/>
              <w:rPr>
                <w:rFonts w:hint="eastAsia" w:ascii="宋体" w:hAnsi="宋体" w:eastAsia="宋体" w:cs="宋体"/>
                <w:color w:val="000000" w:themeColor="text1"/>
                <w:spacing w:val="0"/>
                <w:kern w:val="2"/>
                <w:sz w:val="24"/>
                <w:szCs w:val="24"/>
                <w:lang w:val="en-US" w:eastAsia="zh-CN" w:bidi="ar-SA"/>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24</w:t>
            </w:r>
          </w:p>
        </w:tc>
        <w:tc>
          <w:tcPr>
            <w:tcW w:w="1945" w:type="dxa"/>
            <w:vAlign w:val="center"/>
          </w:tcPr>
          <w:p>
            <w:pPr>
              <w:pStyle w:val="11"/>
              <w:keepNext w:val="0"/>
              <w:keepLines w:val="0"/>
              <w:pageBreakBefore w:val="0"/>
              <w:widowControl w:val="0"/>
              <w:kinsoku/>
              <w:wordWrap/>
              <w:overflowPunct/>
              <w:topLinePunct w:val="0"/>
              <w:autoSpaceDE/>
              <w:autoSpaceDN/>
              <w:bidi w:val="0"/>
              <w:adjustRightInd/>
              <w:snapToGrid/>
              <w:spacing w:line="204"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自然资源局</w:t>
            </w:r>
          </w:p>
          <w:p>
            <w:pPr>
              <w:pStyle w:val="11"/>
              <w:keepNext w:val="0"/>
              <w:keepLines w:val="0"/>
              <w:pageBreakBefore w:val="0"/>
              <w:widowControl w:val="0"/>
              <w:kinsoku/>
              <w:wordWrap/>
              <w:overflowPunct/>
              <w:topLinePunct w:val="0"/>
              <w:autoSpaceDE/>
              <w:autoSpaceDN/>
              <w:bidi w:val="0"/>
              <w:adjustRightInd/>
              <w:snapToGrid/>
              <w:spacing w:line="204"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(城乡规划研究</w:t>
            </w:r>
          </w:p>
          <w:p>
            <w:pPr>
              <w:pStyle w:val="11"/>
              <w:keepNext w:val="0"/>
              <w:keepLines w:val="0"/>
              <w:pageBreakBefore w:val="0"/>
              <w:widowControl w:val="0"/>
              <w:kinsoku/>
              <w:wordWrap/>
              <w:overflowPunct/>
              <w:topLinePunct w:val="0"/>
              <w:autoSpaceDE/>
              <w:autoSpaceDN/>
              <w:bidi w:val="0"/>
              <w:adjustRightInd/>
              <w:snapToGrid/>
              <w:spacing w:line="204"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中心)</w:t>
            </w:r>
          </w:p>
        </w:tc>
        <w:tc>
          <w:tcPr>
            <w:tcW w:w="3858" w:type="dxa"/>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规划设计条件通知书</w:t>
            </w:r>
          </w:p>
        </w:tc>
        <w:tc>
          <w:tcPr>
            <w:tcW w:w="1254" w:type="dxa"/>
            <w:vAlign w:val="center"/>
          </w:tcPr>
          <w:p>
            <w:pPr>
              <w:pStyle w:val="11"/>
              <w:keepNext w:val="0"/>
              <w:keepLines w:val="0"/>
              <w:pageBreakBefore w:val="0"/>
              <w:widowControl w:val="0"/>
              <w:kinsoku/>
              <w:wordWrap/>
              <w:overflowPunct/>
              <w:topLinePunct w:val="0"/>
              <w:autoSpaceDE/>
              <w:autoSpaceDN/>
              <w:bidi w:val="0"/>
              <w:adjustRightInd/>
              <w:snapToGrid/>
              <w:spacing w:line="232"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其他行政 权力</w:t>
            </w:r>
          </w:p>
        </w:tc>
        <w:tc>
          <w:tcPr>
            <w:tcW w:w="1643" w:type="dxa"/>
            <w:gridSpan w:val="2"/>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rFonts w:hint="default"/>
                <w:color w:val="000000" w:themeColor="text1"/>
                <w:spacing w:val="0"/>
                <w:sz w:val="24"/>
                <w:szCs w:val="24"/>
                <w:lang w:val="en-US" w:eastAsia="zh-CN"/>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派驻机构</w:t>
            </w:r>
          </w:p>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rFonts w:hint="eastAsia"/>
                <w:color w:val="000000" w:themeColor="text1"/>
                <w:spacing w:val="0"/>
                <w:sz w:val="24"/>
                <w:szCs w:val="24"/>
                <w:lang w:val="en-US" w:eastAsia="zh-CN"/>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直接审批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1" w:hRule="atLeast"/>
          <w:jc w:val="center"/>
        </w:trPr>
        <w:tc>
          <w:tcPr>
            <w:tcW w:w="518" w:type="dxa"/>
            <w:vAlign w:val="center"/>
          </w:tcPr>
          <w:p>
            <w:pPr>
              <w:pStyle w:val="11"/>
              <w:keepNext w:val="0"/>
              <w:keepLines w:val="0"/>
              <w:pageBreakBefore w:val="0"/>
              <w:widowControl w:val="0"/>
              <w:kinsoku/>
              <w:wordWrap/>
              <w:overflowPunct/>
              <w:topLinePunct w:val="0"/>
              <w:autoSpaceDE/>
              <w:autoSpaceDN/>
              <w:bidi w:val="0"/>
              <w:adjustRightInd/>
              <w:snapToGrid/>
              <w:spacing w:line="183" w:lineRule="auto"/>
              <w:ind w:left="0" w:leftChars="0" w:right="0" w:firstLine="0" w:firstLineChars="0"/>
              <w:jc w:val="center"/>
              <w:rPr>
                <w:rFonts w:hint="eastAsia" w:ascii="宋体" w:hAnsi="宋体" w:eastAsia="宋体" w:cs="宋体"/>
                <w:color w:val="000000" w:themeColor="text1"/>
                <w:spacing w:val="0"/>
                <w:kern w:val="2"/>
                <w:sz w:val="24"/>
                <w:szCs w:val="24"/>
                <w:lang w:val="en-US" w:eastAsia="zh-CN" w:bidi="ar-SA"/>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25</w:t>
            </w:r>
          </w:p>
        </w:tc>
        <w:tc>
          <w:tcPr>
            <w:tcW w:w="1945" w:type="dxa"/>
            <w:vAlign w:val="center"/>
          </w:tcPr>
          <w:p>
            <w:pPr>
              <w:pStyle w:val="11"/>
              <w:keepNext w:val="0"/>
              <w:keepLines w:val="0"/>
              <w:pageBreakBefore w:val="0"/>
              <w:widowControl w:val="0"/>
              <w:kinsoku/>
              <w:wordWrap/>
              <w:overflowPunct/>
              <w:topLinePunct w:val="0"/>
              <w:autoSpaceDE/>
              <w:autoSpaceDN/>
              <w:bidi w:val="0"/>
              <w:adjustRightInd/>
              <w:snapToGrid/>
              <w:spacing w:line="203"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自然资源局</w:t>
            </w:r>
          </w:p>
          <w:p>
            <w:pPr>
              <w:pStyle w:val="11"/>
              <w:keepNext w:val="0"/>
              <w:keepLines w:val="0"/>
              <w:pageBreakBefore w:val="0"/>
              <w:widowControl w:val="0"/>
              <w:kinsoku/>
              <w:wordWrap/>
              <w:overflowPunct/>
              <w:topLinePunct w:val="0"/>
              <w:autoSpaceDE/>
              <w:autoSpaceDN/>
              <w:bidi w:val="0"/>
              <w:adjustRightInd/>
              <w:snapToGrid/>
              <w:spacing w:line="203"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(城乡规划研究</w:t>
            </w:r>
          </w:p>
          <w:p>
            <w:pPr>
              <w:pStyle w:val="11"/>
              <w:keepNext w:val="0"/>
              <w:keepLines w:val="0"/>
              <w:pageBreakBefore w:val="0"/>
              <w:widowControl w:val="0"/>
              <w:kinsoku/>
              <w:wordWrap/>
              <w:overflowPunct/>
              <w:topLinePunct w:val="0"/>
              <w:autoSpaceDE/>
              <w:autoSpaceDN/>
              <w:bidi w:val="0"/>
              <w:adjustRightInd/>
              <w:snapToGrid/>
              <w:spacing w:line="203"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中心)</w:t>
            </w:r>
          </w:p>
        </w:tc>
        <w:tc>
          <w:tcPr>
            <w:tcW w:w="3858" w:type="dxa"/>
            <w:vAlign w:val="center"/>
          </w:tcPr>
          <w:p>
            <w:pPr>
              <w:pStyle w:val="11"/>
              <w:keepNext w:val="0"/>
              <w:keepLines w:val="0"/>
              <w:pageBreakBefore w:val="0"/>
              <w:widowControl w:val="0"/>
              <w:kinsoku/>
              <w:wordWrap/>
              <w:overflowPunct/>
              <w:topLinePunct w:val="0"/>
              <w:autoSpaceDE/>
              <w:autoSpaceDN/>
              <w:bidi w:val="0"/>
              <w:adjustRightInd/>
              <w:snapToGrid/>
              <w:spacing w:line="242"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建设用地</w:t>
            </w:r>
            <w:r>
              <w:rPr>
                <w:rFonts w:hint="eastAsia"/>
                <w:color w:val="000000" w:themeColor="text1"/>
                <w:spacing w:val="0"/>
                <w:sz w:val="24"/>
                <w:szCs w:val="24"/>
                <w:lang w:eastAsia="zh-CN"/>
                <w14:textFill>
                  <w14:solidFill>
                    <w14:schemeClr w14:val="tx1"/>
                  </w14:solidFill>
                </w14:textFill>
              </w:rPr>
              <w:t>、</w:t>
            </w:r>
            <w:r>
              <w:rPr>
                <w:color w:val="000000" w:themeColor="text1"/>
                <w:spacing w:val="0"/>
                <w:sz w:val="24"/>
                <w:szCs w:val="24"/>
                <w14:textFill>
                  <w14:solidFill>
                    <w14:schemeClr w14:val="tx1"/>
                  </w14:solidFill>
                </w14:textFill>
              </w:rPr>
              <w:t>临时</w:t>
            </w:r>
            <w:r>
              <w:rPr>
                <w:rFonts w:hint="eastAsia"/>
                <w:color w:val="000000" w:themeColor="text1"/>
                <w:spacing w:val="0"/>
                <w:sz w:val="24"/>
                <w:szCs w:val="24"/>
                <w:lang w:val="en-US" w:eastAsia="zh-CN"/>
                <w14:textFill>
                  <w14:solidFill>
                    <w14:schemeClr w14:val="tx1"/>
                  </w14:solidFill>
                </w14:textFill>
              </w:rPr>
              <w:t>建设</w:t>
            </w:r>
            <w:r>
              <w:rPr>
                <w:color w:val="000000" w:themeColor="text1"/>
                <w:spacing w:val="0"/>
                <w:sz w:val="24"/>
                <w:szCs w:val="24"/>
                <w14:textFill>
                  <w14:solidFill>
                    <w14:schemeClr w14:val="tx1"/>
                  </w14:solidFill>
                </w14:textFill>
              </w:rPr>
              <w:t>用地规划</w:t>
            </w:r>
          </w:p>
          <w:p>
            <w:pPr>
              <w:pStyle w:val="11"/>
              <w:keepNext w:val="0"/>
              <w:keepLines w:val="0"/>
              <w:pageBreakBefore w:val="0"/>
              <w:widowControl w:val="0"/>
              <w:kinsoku/>
              <w:wordWrap/>
              <w:overflowPunct/>
              <w:topLinePunct w:val="0"/>
              <w:autoSpaceDE/>
              <w:autoSpaceDN/>
              <w:bidi w:val="0"/>
              <w:adjustRightInd/>
              <w:snapToGrid/>
              <w:spacing w:line="242"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许可证核发</w:t>
            </w:r>
          </w:p>
        </w:tc>
        <w:tc>
          <w:tcPr>
            <w:tcW w:w="1254" w:type="dxa"/>
            <w:vAlign w:val="center"/>
          </w:tcPr>
          <w:p>
            <w:pPr>
              <w:pStyle w:val="11"/>
              <w:keepNext w:val="0"/>
              <w:keepLines w:val="0"/>
              <w:pageBreakBefore w:val="0"/>
              <w:widowControl w:val="0"/>
              <w:kinsoku/>
              <w:wordWrap/>
              <w:overflowPunct/>
              <w:topLinePunct w:val="0"/>
              <w:autoSpaceDE/>
              <w:autoSpaceDN/>
              <w:bidi w:val="0"/>
              <w:adjustRightInd/>
              <w:snapToGrid/>
              <w:spacing w:line="220"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行政许可</w:t>
            </w:r>
          </w:p>
        </w:tc>
        <w:tc>
          <w:tcPr>
            <w:tcW w:w="1643" w:type="dxa"/>
            <w:gridSpan w:val="2"/>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rFonts w:hint="default"/>
                <w:color w:val="000000" w:themeColor="text1"/>
                <w:spacing w:val="0"/>
                <w:sz w:val="24"/>
                <w:szCs w:val="24"/>
                <w:lang w:val="en-US" w:eastAsia="zh-CN"/>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派驻机构</w:t>
            </w:r>
          </w:p>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rFonts w:hint="eastAsia"/>
                <w:color w:val="000000" w:themeColor="text1"/>
                <w:spacing w:val="0"/>
                <w:sz w:val="24"/>
                <w:szCs w:val="24"/>
                <w:lang w:val="en-US" w:eastAsia="zh-CN"/>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直接审批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1" w:hRule="atLeast"/>
          <w:jc w:val="center"/>
        </w:trPr>
        <w:tc>
          <w:tcPr>
            <w:tcW w:w="518" w:type="dxa"/>
            <w:vAlign w:val="center"/>
          </w:tcPr>
          <w:p>
            <w:pPr>
              <w:pStyle w:val="11"/>
              <w:keepNext w:val="0"/>
              <w:keepLines w:val="0"/>
              <w:pageBreakBefore w:val="0"/>
              <w:widowControl w:val="0"/>
              <w:kinsoku/>
              <w:wordWrap/>
              <w:overflowPunct/>
              <w:topLinePunct w:val="0"/>
              <w:autoSpaceDE/>
              <w:autoSpaceDN/>
              <w:bidi w:val="0"/>
              <w:adjustRightInd/>
              <w:snapToGrid/>
              <w:spacing w:line="183" w:lineRule="auto"/>
              <w:ind w:left="0" w:leftChars="0" w:right="0" w:firstLine="0" w:firstLineChars="0"/>
              <w:jc w:val="center"/>
              <w:rPr>
                <w:rFonts w:hint="eastAsia" w:ascii="宋体" w:hAnsi="宋体" w:eastAsia="宋体" w:cs="宋体"/>
                <w:color w:val="000000" w:themeColor="text1"/>
                <w:spacing w:val="0"/>
                <w:kern w:val="2"/>
                <w:sz w:val="24"/>
                <w:szCs w:val="24"/>
                <w:lang w:val="en-US" w:eastAsia="zh-CN" w:bidi="ar-SA"/>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26</w:t>
            </w:r>
          </w:p>
        </w:tc>
        <w:tc>
          <w:tcPr>
            <w:tcW w:w="1945" w:type="dxa"/>
            <w:vAlign w:val="center"/>
          </w:tcPr>
          <w:p>
            <w:pPr>
              <w:pStyle w:val="11"/>
              <w:keepNext w:val="0"/>
              <w:keepLines w:val="0"/>
              <w:pageBreakBefore w:val="0"/>
              <w:widowControl w:val="0"/>
              <w:kinsoku/>
              <w:wordWrap/>
              <w:overflowPunct/>
              <w:topLinePunct w:val="0"/>
              <w:autoSpaceDE/>
              <w:autoSpaceDN/>
              <w:bidi w:val="0"/>
              <w:adjustRightInd/>
              <w:snapToGrid/>
              <w:spacing w:line="202"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自然资源局</w:t>
            </w:r>
          </w:p>
          <w:p>
            <w:pPr>
              <w:pStyle w:val="11"/>
              <w:keepNext w:val="0"/>
              <w:keepLines w:val="0"/>
              <w:pageBreakBefore w:val="0"/>
              <w:widowControl w:val="0"/>
              <w:kinsoku/>
              <w:wordWrap/>
              <w:overflowPunct/>
              <w:topLinePunct w:val="0"/>
              <w:autoSpaceDE/>
              <w:autoSpaceDN/>
              <w:bidi w:val="0"/>
              <w:adjustRightInd/>
              <w:snapToGrid/>
              <w:spacing w:line="202"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(城乡规划研究</w:t>
            </w:r>
          </w:p>
          <w:p>
            <w:pPr>
              <w:pStyle w:val="11"/>
              <w:keepNext w:val="0"/>
              <w:keepLines w:val="0"/>
              <w:pageBreakBefore w:val="0"/>
              <w:widowControl w:val="0"/>
              <w:kinsoku/>
              <w:wordWrap/>
              <w:overflowPunct/>
              <w:topLinePunct w:val="0"/>
              <w:autoSpaceDE/>
              <w:autoSpaceDN/>
              <w:bidi w:val="0"/>
              <w:adjustRightInd/>
              <w:snapToGrid/>
              <w:spacing w:line="202"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中心)</w:t>
            </w:r>
          </w:p>
        </w:tc>
        <w:tc>
          <w:tcPr>
            <w:tcW w:w="3858" w:type="dxa"/>
            <w:vAlign w:val="center"/>
          </w:tcPr>
          <w:p>
            <w:pPr>
              <w:pStyle w:val="11"/>
              <w:keepNext w:val="0"/>
              <w:keepLines w:val="0"/>
              <w:pageBreakBefore w:val="0"/>
              <w:widowControl w:val="0"/>
              <w:kinsoku/>
              <w:wordWrap/>
              <w:overflowPunct/>
              <w:topLinePunct w:val="0"/>
              <w:autoSpaceDE/>
              <w:autoSpaceDN/>
              <w:bidi w:val="0"/>
              <w:adjustRightInd/>
              <w:snapToGrid/>
              <w:spacing w:line="265"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建设工程</w:t>
            </w:r>
            <w:r>
              <w:rPr>
                <w:rFonts w:hint="eastAsia"/>
                <w:color w:val="000000" w:themeColor="text1"/>
                <w:spacing w:val="0"/>
                <w:sz w:val="24"/>
                <w:szCs w:val="24"/>
                <w:lang w:eastAsia="zh-CN"/>
                <w14:textFill>
                  <w14:solidFill>
                    <w14:schemeClr w14:val="tx1"/>
                  </w14:solidFill>
                </w14:textFill>
              </w:rPr>
              <w:t>、</w:t>
            </w:r>
            <w:r>
              <w:rPr>
                <w:color w:val="000000" w:themeColor="text1"/>
                <w:spacing w:val="0"/>
                <w:sz w:val="24"/>
                <w:szCs w:val="24"/>
                <w14:textFill>
                  <w14:solidFill>
                    <w14:schemeClr w14:val="tx1"/>
                  </w14:solidFill>
                </w14:textFill>
              </w:rPr>
              <w:t>临时建设</w:t>
            </w:r>
            <w:r>
              <w:rPr>
                <w:rFonts w:hint="eastAsia"/>
                <w:color w:val="000000" w:themeColor="text1"/>
                <w:spacing w:val="0"/>
                <w:sz w:val="24"/>
                <w:szCs w:val="24"/>
                <w:lang w:val="en-US" w:eastAsia="zh-CN"/>
                <w14:textFill>
                  <w14:solidFill>
                    <w14:schemeClr w14:val="tx1"/>
                  </w14:solidFill>
                </w14:textFill>
              </w:rPr>
              <w:t>工程</w:t>
            </w:r>
            <w:r>
              <w:rPr>
                <w:color w:val="000000" w:themeColor="text1"/>
                <w:spacing w:val="0"/>
                <w:sz w:val="24"/>
                <w:szCs w:val="24"/>
                <w14:textFill>
                  <w14:solidFill>
                    <w14:schemeClr w14:val="tx1"/>
                  </w14:solidFill>
                </w14:textFill>
              </w:rPr>
              <w:t>规划</w:t>
            </w:r>
          </w:p>
          <w:p>
            <w:pPr>
              <w:pStyle w:val="11"/>
              <w:keepNext w:val="0"/>
              <w:keepLines w:val="0"/>
              <w:pageBreakBefore w:val="0"/>
              <w:widowControl w:val="0"/>
              <w:kinsoku/>
              <w:wordWrap/>
              <w:overflowPunct/>
              <w:topLinePunct w:val="0"/>
              <w:autoSpaceDE/>
              <w:autoSpaceDN/>
              <w:bidi w:val="0"/>
              <w:adjustRightInd/>
              <w:snapToGrid/>
              <w:spacing w:line="265"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许可证核发</w:t>
            </w:r>
          </w:p>
        </w:tc>
        <w:tc>
          <w:tcPr>
            <w:tcW w:w="1254" w:type="dxa"/>
            <w:vAlign w:val="center"/>
          </w:tcPr>
          <w:p>
            <w:pPr>
              <w:pStyle w:val="11"/>
              <w:keepNext w:val="0"/>
              <w:keepLines w:val="0"/>
              <w:pageBreakBefore w:val="0"/>
              <w:widowControl w:val="0"/>
              <w:kinsoku/>
              <w:wordWrap/>
              <w:overflowPunct/>
              <w:topLinePunct w:val="0"/>
              <w:autoSpaceDE/>
              <w:autoSpaceDN/>
              <w:bidi w:val="0"/>
              <w:adjustRightInd/>
              <w:snapToGrid/>
              <w:spacing w:line="220"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行政许可</w:t>
            </w:r>
          </w:p>
        </w:tc>
        <w:tc>
          <w:tcPr>
            <w:tcW w:w="1643" w:type="dxa"/>
            <w:gridSpan w:val="2"/>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rFonts w:hint="default"/>
                <w:color w:val="000000" w:themeColor="text1"/>
                <w:spacing w:val="0"/>
                <w:sz w:val="24"/>
                <w:szCs w:val="24"/>
                <w:lang w:val="en-US" w:eastAsia="zh-CN"/>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派驻机构</w:t>
            </w:r>
          </w:p>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rFonts w:hint="eastAsia"/>
                <w:color w:val="000000" w:themeColor="text1"/>
                <w:spacing w:val="0"/>
                <w:sz w:val="24"/>
                <w:szCs w:val="24"/>
                <w:lang w:val="en-US" w:eastAsia="zh-CN"/>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直接审批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1" w:hRule="atLeast"/>
          <w:jc w:val="center"/>
        </w:trPr>
        <w:tc>
          <w:tcPr>
            <w:tcW w:w="518" w:type="dxa"/>
            <w:vAlign w:val="center"/>
          </w:tcPr>
          <w:p>
            <w:pPr>
              <w:pStyle w:val="11"/>
              <w:keepNext w:val="0"/>
              <w:keepLines w:val="0"/>
              <w:pageBreakBefore w:val="0"/>
              <w:widowControl w:val="0"/>
              <w:kinsoku/>
              <w:wordWrap/>
              <w:overflowPunct/>
              <w:topLinePunct w:val="0"/>
              <w:autoSpaceDE/>
              <w:autoSpaceDN/>
              <w:bidi w:val="0"/>
              <w:adjustRightInd/>
              <w:snapToGrid/>
              <w:spacing w:line="183" w:lineRule="auto"/>
              <w:ind w:left="0" w:leftChars="0" w:right="0" w:firstLine="0" w:firstLineChars="0"/>
              <w:jc w:val="center"/>
              <w:rPr>
                <w:rFonts w:hint="default" w:ascii="宋体" w:hAnsi="宋体" w:eastAsia="宋体" w:cs="宋体"/>
                <w:color w:val="000000" w:themeColor="text1"/>
                <w:spacing w:val="0"/>
                <w:kern w:val="2"/>
                <w:sz w:val="24"/>
                <w:szCs w:val="24"/>
                <w:lang w:val="en-US" w:eastAsia="zh-CN" w:bidi="ar-SA"/>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27</w:t>
            </w:r>
          </w:p>
        </w:tc>
        <w:tc>
          <w:tcPr>
            <w:tcW w:w="1945" w:type="dxa"/>
            <w:vAlign w:val="center"/>
          </w:tcPr>
          <w:p>
            <w:pPr>
              <w:pStyle w:val="11"/>
              <w:keepNext w:val="0"/>
              <w:keepLines w:val="0"/>
              <w:pageBreakBefore w:val="0"/>
              <w:widowControl w:val="0"/>
              <w:kinsoku/>
              <w:wordWrap/>
              <w:overflowPunct/>
              <w:topLinePunct w:val="0"/>
              <w:autoSpaceDE/>
              <w:autoSpaceDN/>
              <w:bidi w:val="0"/>
              <w:adjustRightInd/>
              <w:snapToGrid/>
              <w:spacing w:line="20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自然资源局</w:t>
            </w:r>
          </w:p>
          <w:p>
            <w:pPr>
              <w:pStyle w:val="11"/>
              <w:keepNext w:val="0"/>
              <w:keepLines w:val="0"/>
              <w:pageBreakBefore w:val="0"/>
              <w:widowControl w:val="0"/>
              <w:kinsoku/>
              <w:wordWrap/>
              <w:overflowPunct/>
              <w:topLinePunct w:val="0"/>
              <w:autoSpaceDE/>
              <w:autoSpaceDN/>
              <w:bidi w:val="0"/>
              <w:adjustRightInd/>
              <w:snapToGrid/>
              <w:spacing w:line="20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(城乡规划研究</w:t>
            </w:r>
          </w:p>
          <w:p>
            <w:pPr>
              <w:pStyle w:val="11"/>
              <w:keepNext w:val="0"/>
              <w:keepLines w:val="0"/>
              <w:pageBreakBefore w:val="0"/>
              <w:widowControl w:val="0"/>
              <w:kinsoku/>
              <w:wordWrap/>
              <w:overflowPunct/>
              <w:topLinePunct w:val="0"/>
              <w:autoSpaceDE/>
              <w:autoSpaceDN/>
              <w:bidi w:val="0"/>
              <w:adjustRightInd/>
              <w:snapToGrid/>
              <w:spacing w:line="20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中心)</w:t>
            </w:r>
          </w:p>
        </w:tc>
        <w:tc>
          <w:tcPr>
            <w:tcW w:w="3858" w:type="dxa"/>
            <w:vAlign w:val="center"/>
          </w:tcPr>
          <w:p>
            <w:pPr>
              <w:pStyle w:val="11"/>
              <w:keepNext w:val="0"/>
              <w:keepLines w:val="0"/>
              <w:pageBreakBefore w:val="0"/>
              <w:widowControl w:val="0"/>
              <w:kinsoku/>
              <w:wordWrap/>
              <w:overflowPunct/>
              <w:topLinePunct w:val="0"/>
              <w:autoSpaceDE/>
              <w:autoSpaceDN/>
              <w:bidi w:val="0"/>
              <w:adjustRightInd/>
              <w:snapToGrid/>
              <w:spacing w:line="220"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建设工程规划验线(复验)</w:t>
            </w:r>
          </w:p>
        </w:tc>
        <w:tc>
          <w:tcPr>
            <w:tcW w:w="1254" w:type="dxa"/>
            <w:vAlign w:val="center"/>
          </w:tcPr>
          <w:p>
            <w:pPr>
              <w:pStyle w:val="11"/>
              <w:keepNext w:val="0"/>
              <w:keepLines w:val="0"/>
              <w:pageBreakBefore w:val="0"/>
              <w:widowControl w:val="0"/>
              <w:kinsoku/>
              <w:wordWrap/>
              <w:overflowPunct/>
              <w:topLinePunct w:val="0"/>
              <w:autoSpaceDE/>
              <w:autoSpaceDN/>
              <w:bidi w:val="0"/>
              <w:adjustRightInd/>
              <w:snapToGrid/>
              <w:spacing w:line="220"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行政确认</w:t>
            </w:r>
          </w:p>
        </w:tc>
        <w:tc>
          <w:tcPr>
            <w:tcW w:w="1643" w:type="dxa"/>
            <w:gridSpan w:val="2"/>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rFonts w:hint="default"/>
                <w:color w:val="000000" w:themeColor="text1"/>
                <w:spacing w:val="0"/>
                <w:sz w:val="24"/>
                <w:szCs w:val="24"/>
                <w:lang w:val="en-US" w:eastAsia="zh-CN"/>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派驻机构</w:t>
            </w:r>
          </w:p>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rFonts w:hint="eastAsia"/>
                <w:color w:val="000000" w:themeColor="text1"/>
                <w:spacing w:val="0"/>
                <w:sz w:val="24"/>
                <w:szCs w:val="24"/>
                <w:lang w:val="en-US" w:eastAsia="zh-CN"/>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直接审批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1" w:hRule="atLeast"/>
          <w:jc w:val="center"/>
        </w:trPr>
        <w:tc>
          <w:tcPr>
            <w:tcW w:w="518" w:type="dxa"/>
            <w:vAlign w:val="center"/>
          </w:tcPr>
          <w:p>
            <w:pPr>
              <w:pStyle w:val="11"/>
              <w:keepNext w:val="0"/>
              <w:keepLines w:val="0"/>
              <w:pageBreakBefore w:val="0"/>
              <w:widowControl w:val="0"/>
              <w:kinsoku/>
              <w:wordWrap/>
              <w:overflowPunct/>
              <w:topLinePunct w:val="0"/>
              <w:autoSpaceDE/>
              <w:autoSpaceDN/>
              <w:bidi w:val="0"/>
              <w:adjustRightInd/>
              <w:snapToGrid/>
              <w:spacing w:line="183" w:lineRule="auto"/>
              <w:ind w:left="0" w:right="0" w:firstLine="0" w:firstLineChars="0"/>
              <w:jc w:val="center"/>
              <w:rPr>
                <w:rFonts w:hint="default"/>
                <w:color w:val="000000" w:themeColor="text1"/>
                <w:spacing w:val="0"/>
                <w:sz w:val="24"/>
                <w:szCs w:val="24"/>
                <w:lang w:val="en-US" w:eastAsia="zh-CN"/>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28</w:t>
            </w:r>
          </w:p>
        </w:tc>
        <w:tc>
          <w:tcPr>
            <w:tcW w:w="1945" w:type="dxa"/>
            <w:vAlign w:val="center"/>
          </w:tcPr>
          <w:p>
            <w:pPr>
              <w:pStyle w:val="11"/>
              <w:keepNext w:val="0"/>
              <w:keepLines w:val="0"/>
              <w:pageBreakBefore w:val="0"/>
              <w:widowControl w:val="0"/>
              <w:kinsoku/>
              <w:wordWrap/>
              <w:overflowPunct/>
              <w:topLinePunct w:val="0"/>
              <w:autoSpaceDE/>
              <w:autoSpaceDN/>
              <w:bidi w:val="0"/>
              <w:adjustRightInd/>
              <w:snapToGrid/>
              <w:spacing w:line="20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自然资源局</w:t>
            </w:r>
          </w:p>
          <w:p>
            <w:pPr>
              <w:pStyle w:val="11"/>
              <w:keepNext w:val="0"/>
              <w:keepLines w:val="0"/>
              <w:pageBreakBefore w:val="0"/>
              <w:widowControl w:val="0"/>
              <w:kinsoku/>
              <w:wordWrap/>
              <w:overflowPunct/>
              <w:topLinePunct w:val="0"/>
              <w:autoSpaceDE/>
              <w:autoSpaceDN/>
              <w:bidi w:val="0"/>
              <w:adjustRightInd/>
              <w:snapToGrid/>
              <w:spacing w:line="20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(城乡规划研究</w:t>
            </w:r>
          </w:p>
          <w:p>
            <w:pPr>
              <w:pStyle w:val="11"/>
              <w:keepNext w:val="0"/>
              <w:keepLines w:val="0"/>
              <w:pageBreakBefore w:val="0"/>
              <w:widowControl w:val="0"/>
              <w:kinsoku/>
              <w:wordWrap/>
              <w:overflowPunct/>
              <w:topLinePunct w:val="0"/>
              <w:autoSpaceDE/>
              <w:autoSpaceDN/>
              <w:bidi w:val="0"/>
              <w:adjustRightInd/>
              <w:snapToGrid/>
              <w:spacing w:line="209"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中心)</w:t>
            </w:r>
          </w:p>
        </w:tc>
        <w:tc>
          <w:tcPr>
            <w:tcW w:w="3858" w:type="dxa"/>
            <w:vAlign w:val="center"/>
          </w:tcPr>
          <w:p>
            <w:pPr>
              <w:pStyle w:val="11"/>
              <w:keepNext w:val="0"/>
              <w:keepLines w:val="0"/>
              <w:pageBreakBefore w:val="0"/>
              <w:widowControl w:val="0"/>
              <w:kinsoku/>
              <w:wordWrap/>
              <w:overflowPunct/>
              <w:topLinePunct w:val="0"/>
              <w:autoSpaceDE/>
              <w:autoSpaceDN/>
              <w:bidi w:val="0"/>
              <w:adjustRightInd/>
              <w:snapToGrid/>
              <w:spacing w:line="220" w:lineRule="auto"/>
              <w:ind w:left="0" w:right="0" w:firstLine="0" w:firstLineChars="0"/>
              <w:jc w:val="center"/>
              <w:rPr>
                <w:color w:val="000000" w:themeColor="text1"/>
                <w:spacing w:val="0"/>
                <w:sz w:val="24"/>
                <w:szCs w:val="24"/>
                <w14:textFill>
                  <w14:solidFill>
                    <w14:schemeClr w14:val="tx1"/>
                  </w14:solidFill>
                </w14:textFill>
              </w:rPr>
            </w:pPr>
            <w:r>
              <w:rPr>
                <w:rFonts w:hint="eastAsia"/>
                <w:color w:val="000000" w:themeColor="text1"/>
                <w:spacing w:val="0"/>
                <w:sz w:val="24"/>
                <w:szCs w:val="24"/>
                <w14:textFill>
                  <w14:solidFill>
                    <w14:schemeClr w14:val="tx1"/>
                  </w14:solidFill>
                </w14:textFill>
              </w:rPr>
              <w:t>建设工程竣工规划条件核实</w:t>
            </w:r>
          </w:p>
        </w:tc>
        <w:tc>
          <w:tcPr>
            <w:tcW w:w="1254" w:type="dxa"/>
            <w:vAlign w:val="center"/>
          </w:tcPr>
          <w:p>
            <w:pPr>
              <w:pStyle w:val="11"/>
              <w:keepNext w:val="0"/>
              <w:keepLines w:val="0"/>
              <w:pageBreakBefore w:val="0"/>
              <w:widowControl w:val="0"/>
              <w:kinsoku/>
              <w:wordWrap/>
              <w:overflowPunct/>
              <w:topLinePunct w:val="0"/>
              <w:autoSpaceDE/>
              <w:autoSpaceDN/>
              <w:bidi w:val="0"/>
              <w:adjustRightInd/>
              <w:snapToGrid/>
              <w:spacing w:line="220" w:lineRule="auto"/>
              <w:ind w:left="0" w:right="0" w:firstLine="0" w:firstLineChars="0"/>
              <w:jc w:val="center"/>
              <w:rPr>
                <w:color w:val="000000" w:themeColor="text1"/>
                <w:spacing w:val="0"/>
                <w:sz w:val="24"/>
                <w:szCs w:val="24"/>
                <w14:textFill>
                  <w14:solidFill>
                    <w14:schemeClr w14:val="tx1"/>
                  </w14:solidFill>
                </w14:textFill>
              </w:rPr>
            </w:pPr>
            <w:r>
              <w:rPr>
                <w:color w:val="000000" w:themeColor="text1"/>
                <w:spacing w:val="0"/>
                <w:sz w:val="24"/>
                <w:szCs w:val="24"/>
                <w14:textFill>
                  <w14:solidFill>
                    <w14:schemeClr w14:val="tx1"/>
                  </w14:solidFill>
                </w14:textFill>
              </w:rPr>
              <w:t>其他行政 权力</w:t>
            </w:r>
          </w:p>
        </w:tc>
        <w:tc>
          <w:tcPr>
            <w:tcW w:w="1643" w:type="dxa"/>
            <w:gridSpan w:val="2"/>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rFonts w:hint="default"/>
                <w:color w:val="000000" w:themeColor="text1"/>
                <w:spacing w:val="0"/>
                <w:sz w:val="24"/>
                <w:szCs w:val="24"/>
                <w:lang w:val="en-US" w:eastAsia="zh-CN"/>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派驻机构</w:t>
            </w:r>
          </w:p>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rFonts w:hint="eastAsia"/>
                <w:color w:val="000000" w:themeColor="text1"/>
                <w:spacing w:val="0"/>
                <w:sz w:val="24"/>
                <w:szCs w:val="24"/>
                <w:lang w:val="en-US" w:eastAsia="zh-CN"/>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直接审批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jc w:val="center"/>
        </w:trPr>
        <w:tc>
          <w:tcPr>
            <w:tcW w:w="518" w:type="dxa"/>
            <w:vAlign w:val="center"/>
          </w:tcPr>
          <w:p>
            <w:pPr>
              <w:pStyle w:val="11"/>
              <w:keepNext w:val="0"/>
              <w:keepLines w:val="0"/>
              <w:pageBreakBefore w:val="0"/>
              <w:widowControl w:val="0"/>
              <w:kinsoku/>
              <w:wordWrap/>
              <w:overflowPunct/>
              <w:topLinePunct w:val="0"/>
              <w:autoSpaceDE/>
              <w:autoSpaceDN/>
              <w:bidi w:val="0"/>
              <w:adjustRightInd/>
              <w:snapToGrid/>
              <w:spacing w:line="183" w:lineRule="auto"/>
              <w:ind w:left="0" w:leftChars="0" w:right="0" w:firstLine="0" w:firstLineChars="0"/>
              <w:jc w:val="center"/>
              <w:rPr>
                <w:rFonts w:hint="default" w:ascii="宋体" w:hAnsi="宋体" w:eastAsia="宋体" w:cs="宋体"/>
                <w:color w:val="000000" w:themeColor="text1"/>
                <w:spacing w:val="0"/>
                <w:kern w:val="2"/>
                <w:sz w:val="24"/>
                <w:szCs w:val="24"/>
                <w:lang w:val="en-US" w:eastAsia="zh-CN" w:bidi="ar-SA"/>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29</w:t>
            </w:r>
          </w:p>
        </w:tc>
        <w:tc>
          <w:tcPr>
            <w:tcW w:w="1945" w:type="dxa"/>
            <w:vAlign w:val="center"/>
          </w:tcPr>
          <w:p>
            <w:pPr>
              <w:keepNext w:val="0"/>
              <w:keepLines w:val="0"/>
              <w:pageBreakBefore w:val="0"/>
              <w:widowControl w:val="0"/>
              <w:suppressLineNumbers w:val="0"/>
              <w:kinsoku/>
              <w:wordWrap/>
              <w:overflowPunct/>
              <w:topLinePunct w:val="0"/>
              <w:autoSpaceDE/>
              <w:autoSpaceDN/>
              <w:bidi w:val="0"/>
              <w:adjustRightInd/>
              <w:snapToGrid/>
              <w:ind w:left="0" w:right="0" w:firstLine="0" w:firstLineChars="0"/>
              <w:jc w:val="center"/>
              <w:textAlignment w:val="center"/>
              <w:rPr>
                <w:rFonts w:hint="eastAsia" w:ascii="宋体" w:hAnsi="宋体" w:eastAsia="宋体" w:cs="宋体"/>
                <w:color w:val="000000" w:themeColor="text1"/>
                <w:spacing w:val="0"/>
                <w:kern w:val="2"/>
                <w:sz w:val="24"/>
                <w:szCs w:val="24"/>
                <w:lang w:val="en-US" w:eastAsia="zh-CN" w:bidi="ar-SA"/>
                <w14:textFill>
                  <w14:solidFill>
                    <w14:schemeClr w14:val="tx1"/>
                  </w14:solidFill>
                </w14:textFill>
              </w:rPr>
            </w:pPr>
            <w:r>
              <w:rPr>
                <w:rFonts w:hint="eastAsia" w:ascii="宋体" w:hAnsi="宋体" w:eastAsia="宋体" w:cs="宋体"/>
                <w:color w:val="000000" w:themeColor="text1"/>
                <w:spacing w:val="0"/>
                <w:kern w:val="2"/>
                <w:sz w:val="24"/>
                <w:szCs w:val="24"/>
                <w:lang w:val="en-US" w:eastAsia="zh-CN" w:bidi="ar-SA"/>
                <w14:textFill>
                  <w14:solidFill>
                    <w14:schemeClr w14:val="tx1"/>
                  </w14:solidFill>
                </w14:textFill>
              </w:rPr>
              <w:t>县人力资源和</w:t>
            </w:r>
          </w:p>
          <w:p>
            <w:pPr>
              <w:keepNext w:val="0"/>
              <w:keepLines w:val="0"/>
              <w:pageBreakBefore w:val="0"/>
              <w:widowControl w:val="0"/>
              <w:suppressLineNumbers w:val="0"/>
              <w:kinsoku/>
              <w:wordWrap/>
              <w:overflowPunct/>
              <w:topLinePunct w:val="0"/>
              <w:autoSpaceDE/>
              <w:autoSpaceDN/>
              <w:bidi w:val="0"/>
              <w:adjustRightInd/>
              <w:snapToGrid/>
              <w:ind w:left="0" w:right="0" w:firstLine="0" w:firstLineChars="0"/>
              <w:jc w:val="center"/>
              <w:textAlignment w:val="center"/>
              <w:rPr>
                <w:rFonts w:ascii="宋体" w:hAnsi="宋体" w:eastAsia="宋体" w:cs="宋体"/>
                <w:color w:val="000000" w:themeColor="text1"/>
                <w:spacing w:val="0"/>
                <w:kern w:val="2"/>
                <w:sz w:val="24"/>
                <w:szCs w:val="24"/>
                <w:lang w:val="en-US" w:eastAsia="en-US" w:bidi="ar-SA"/>
                <w14:textFill>
                  <w14:solidFill>
                    <w14:schemeClr w14:val="tx1"/>
                  </w14:solidFill>
                </w14:textFill>
              </w:rPr>
            </w:pPr>
            <w:r>
              <w:rPr>
                <w:rFonts w:hint="eastAsia" w:ascii="宋体" w:hAnsi="宋体" w:eastAsia="宋体" w:cs="宋体"/>
                <w:color w:val="000000" w:themeColor="text1"/>
                <w:spacing w:val="0"/>
                <w:kern w:val="2"/>
                <w:sz w:val="24"/>
                <w:szCs w:val="24"/>
                <w:lang w:val="en-US" w:eastAsia="zh-CN" w:bidi="ar-SA"/>
                <w14:textFill>
                  <w14:solidFill>
                    <w14:schemeClr w14:val="tx1"/>
                  </w14:solidFill>
                </w14:textFill>
              </w:rPr>
              <w:t>社会保障局</w:t>
            </w:r>
          </w:p>
        </w:tc>
        <w:tc>
          <w:tcPr>
            <w:tcW w:w="3858" w:type="dxa"/>
            <w:vAlign w:val="center"/>
          </w:tcPr>
          <w:p>
            <w:pPr>
              <w:keepNext w:val="0"/>
              <w:keepLines w:val="0"/>
              <w:pageBreakBefore w:val="0"/>
              <w:widowControl w:val="0"/>
              <w:suppressLineNumbers w:val="0"/>
              <w:kinsoku/>
              <w:wordWrap/>
              <w:overflowPunct/>
              <w:topLinePunct w:val="0"/>
              <w:autoSpaceDE/>
              <w:autoSpaceDN/>
              <w:bidi w:val="0"/>
              <w:adjustRightInd/>
              <w:snapToGrid/>
              <w:ind w:left="0" w:right="0" w:firstLine="0" w:firstLineChars="0"/>
              <w:jc w:val="center"/>
              <w:textAlignment w:val="center"/>
              <w:rPr>
                <w:rFonts w:hint="eastAsia" w:ascii="宋体" w:hAnsi="宋体" w:eastAsia="宋体" w:cs="宋体"/>
                <w:color w:val="000000" w:themeColor="text1"/>
                <w:spacing w:val="0"/>
                <w:kern w:val="2"/>
                <w:sz w:val="24"/>
                <w:szCs w:val="24"/>
                <w:lang w:val="en-US" w:eastAsia="zh-CN" w:bidi="ar-SA"/>
                <w14:textFill>
                  <w14:solidFill>
                    <w14:schemeClr w14:val="tx1"/>
                  </w14:solidFill>
                </w14:textFill>
              </w:rPr>
            </w:pPr>
            <w:r>
              <w:rPr>
                <w:rFonts w:hint="eastAsia" w:ascii="宋体" w:hAnsi="宋体" w:eastAsia="宋体" w:cs="宋体"/>
                <w:color w:val="000000" w:themeColor="text1"/>
                <w:spacing w:val="0"/>
                <w:kern w:val="2"/>
                <w:sz w:val="24"/>
                <w:szCs w:val="24"/>
                <w:lang w:val="en-US" w:eastAsia="zh-CN" w:bidi="ar-SA"/>
                <w14:textFill>
                  <w14:solidFill>
                    <w14:schemeClr w14:val="tx1"/>
                  </w14:solidFill>
                </w14:textFill>
              </w:rPr>
              <w:t>企业实行不定时工作制和综合计算</w:t>
            </w:r>
          </w:p>
          <w:p>
            <w:pPr>
              <w:keepNext w:val="0"/>
              <w:keepLines w:val="0"/>
              <w:pageBreakBefore w:val="0"/>
              <w:widowControl w:val="0"/>
              <w:suppressLineNumbers w:val="0"/>
              <w:kinsoku/>
              <w:wordWrap/>
              <w:overflowPunct/>
              <w:topLinePunct w:val="0"/>
              <w:autoSpaceDE/>
              <w:autoSpaceDN/>
              <w:bidi w:val="0"/>
              <w:adjustRightInd/>
              <w:snapToGrid/>
              <w:ind w:left="0" w:right="0" w:firstLine="0" w:firstLineChars="0"/>
              <w:jc w:val="center"/>
              <w:textAlignment w:val="center"/>
              <w:rPr>
                <w:rFonts w:ascii="宋体" w:hAnsi="宋体" w:eastAsia="宋体" w:cs="宋体"/>
                <w:color w:val="000000" w:themeColor="text1"/>
                <w:spacing w:val="0"/>
                <w:kern w:val="2"/>
                <w:sz w:val="24"/>
                <w:szCs w:val="24"/>
                <w:lang w:val="en-US" w:eastAsia="en-US" w:bidi="ar-SA"/>
                <w14:textFill>
                  <w14:solidFill>
                    <w14:schemeClr w14:val="tx1"/>
                  </w14:solidFill>
                </w14:textFill>
              </w:rPr>
            </w:pPr>
            <w:r>
              <w:rPr>
                <w:rFonts w:hint="eastAsia" w:ascii="宋体" w:hAnsi="宋体" w:eastAsia="宋体" w:cs="宋体"/>
                <w:color w:val="000000" w:themeColor="text1"/>
                <w:spacing w:val="0"/>
                <w:kern w:val="2"/>
                <w:sz w:val="24"/>
                <w:szCs w:val="24"/>
                <w:lang w:val="en-US" w:eastAsia="zh-CN" w:bidi="ar-SA"/>
                <w14:textFill>
                  <w14:solidFill>
                    <w14:schemeClr w14:val="tx1"/>
                  </w14:solidFill>
                </w14:textFill>
              </w:rPr>
              <w:t>工时工作制审批</w:t>
            </w:r>
          </w:p>
        </w:tc>
        <w:tc>
          <w:tcPr>
            <w:tcW w:w="1254" w:type="dxa"/>
            <w:vAlign w:val="center"/>
          </w:tcPr>
          <w:p>
            <w:pPr>
              <w:keepNext w:val="0"/>
              <w:keepLines w:val="0"/>
              <w:pageBreakBefore w:val="0"/>
              <w:widowControl w:val="0"/>
              <w:suppressLineNumbers w:val="0"/>
              <w:kinsoku/>
              <w:wordWrap/>
              <w:overflowPunct/>
              <w:topLinePunct w:val="0"/>
              <w:autoSpaceDE/>
              <w:autoSpaceDN/>
              <w:bidi w:val="0"/>
              <w:adjustRightInd/>
              <w:snapToGrid/>
              <w:ind w:left="0" w:right="0" w:firstLine="0" w:firstLineChars="0"/>
              <w:jc w:val="center"/>
              <w:textAlignment w:val="center"/>
              <w:rPr>
                <w:rFonts w:ascii="宋体" w:hAnsi="宋体" w:eastAsia="宋体" w:cs="宋体"/>
                <w:color w:val="000000" w:themeColor="text1"/>
                <w:spacing w:val="0"/>
                <w:kern w:val="2"/>
                <w:sz w:val="24"/>
                <w:szCs w:val="24"/>
                <w:lang w:val="en-US" w:eastAsia="en-US" w:bidi="ar-SA"/>
                <w14:textFill>
                  <w14:solidFill>
                    <w14:schemeClr w14:val="tx1"/>
                  </w14:solidFill>
                </w14:textFill>
              </w:rPr>
            </w:pPr>
            <w:r>
              <w:rPr>
                <w:rFonts w:hint="eastAsia" w:ascii="宋体" w:hAnsi="宋体" w:eastAsia="宋体" w:cs="宋体"/>
                <w:color w:val="000000" w:themeColor="text1"/>
                <w:spacing w:val="0"/>
                <w:kern w:val="2"/>
                <w:sz w:val="24"/>
                <w:szCs w:val="24"/>
                <w:lang w:val="en-US" w:eastAsia="zh-CN" w:bidi="ar-SA"/>
                <w14:textFill>
                  <w14:solidFill>
                    <w14:schemeClr w14:val="tx1"/>
                  </w14:solidFill>
                </w14:textFill>
              </w:rPr>
              <w:t>行政许可</w:t>
            </w:r>
          </w:p>
        </w:tc>
        <w:tc>
          <w:tcPr>
            <w:tcW w:w="1643" w:type="dxa"/>
            <w:gridSpan w:val="2"/>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rFonts w:ascii="宋体" w:hAnsi="宋体" w:eastAsia="宋体" w:cs="宋体"/>
                <w:color w:val="000000" w:themeColor="text1"/>
                <w:spacing w:val="0"/>
                <w:kern w:val="2"/>
                <w:sz w:val="24"/>
                <w:szCs w:val="24"/>
                <w:lang w:val="en-US" w:eastAsia="en-US" w:bidi="ar-SA"/>
                <w14:textFill>
                  <w14:solidFill>
                    <w14:schemeClr w14:val="tx1"/>
                  </w14:solidFill>
                </w14:textFill>
              </w:rPr>
            </w:pPr>
            <w:r>
              <w:rPr>
                <w:rFonts w:ascii="宋体" w:hAnsi="宋体" w:eastAsia="宋体" w:cs="宋体"/>
                <w:color w:val="000000" w:themeColor="text1"/>
                <w:spacing w:val="0"/>
                <w:kern w:val="2"/>
                <w:sz w:val="24"/>
                <w:szCs w:val="24"/>
                <w:lang w:val="en-US" w:eastAsia="en-US" w:bidi="ar-SA"/>
                <w14:textFill>
                  <w14:solidFill>
                    <w14:schemeClr w14:val="tx1"/>
                  </w14:solidFill>
                </w14:textFill>
              </w:rPr>
              <w:t>赋权经开区</w:t>
            </w:r>
          </w:p>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rFonts w:hint="eastAsia" w:ascii="宋体" w:hAnsi="宋体" w:eastAsia="宋体" w:cs="宋体"/>
                <w:color w:val="000000" w:themeColor="text1"/>
                <w:spacing w:val="0"/>
                <w:kern w:val="2"/>
                <w:sz w:val="24"/>
                <w:szCs w:val="24"/>
                <w:lang w:val="en-US" w:eastAsia="zh-CN" w:bidi="ar-SA"/>
                <w14:textFill>
                  <w14:solidFill>
                    <w14:schemeClr w14:val="tx1"/>
                  </w14:solidFill>
                </w14:textFill>
              </w:rPr>
            </w:pPr>
            <w:r>
              <w:rPr>
                <w:rFonts w:ascii="宋体" w:hAnsi="宋体" w:eastAsia="宋体" w:cs="宋体"/>
                <w:color w:val="000000" w:themeColor="text1"/>
                <w:spacing w:val="0"/>
                <w:kern w:val="2"/>
                <w:sz w:val="24"/>
                <w:szCs w:val="24"/>
                <w:lang w:val="en-US" w:eastAsia="en-US" w:bidi="ar-SA"/>
                <w14:textFill>
                  <w14:solidFill>
                    <w14:schemeClr w14:val="tx1"/>
                  </w14:solidFill>
                </w14:textFill>
              </w:rPr>
              <w:t>直接审批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jc w:val="center"/>
        </w:trPr>
        <w:tc>
          <w:tcPr>
            <w:tcW w:w="518" w:type="dxa"/>
            <w:vAlign w:val="center"/>
          </w:tcPr>
          <w:p>
            <w:pPr>
              <w:pStyle w:val="11"/>
              <w:keepNext w:val="0"/>
              <w:keepLines w:val="0"/>
              <w:pageBreakBefore w:val="0"/>
              <w:widowControl w:val="0"/>
              <w:kinsoku/>
              <w:wordWrap/>
              <w:overflowPunct/>
              <w:topLinePunct w:val="0"/>
              <w:autoSpaceDE/>
              <w:autoSpaceDN/>
              <w:bidi w:val="0"/>
              <w:adjustRightInd/>
              <w:snapToGrid/>
              <w:spacing w:line="183" w:lineRule="auto"/>
              <w:ind w:left="0" w:leftChars="0" w:right="0" w:firstLine="0" w:firstLineChars="0"/>
              <w:jc w:val="center"/>
              <w:rPr>
                <w:rFonts w:hint="default" w:ascii="宋体" w:hAnsi="宋体" w:eastAsia="宋体" w:cs="宋体"/>
                <w:color w:val="000000" w:themeColor="text1"/>
                <w:spacing w:val="0"/>
                <w:kern w:val="2"/>
                <w:sz w:val="24"/>
                <w:szCs w:val="24"/>
                <w:lang w:val="en-US" w:eastAsia="zh-CN" w:bidi="ar-SA"/>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30</w:t>
            </w:r>
          </w:p>
        </w:tc>
        <w:tc>
          <w:tcPr>
            <w:tcW w:w="1945" w:type="dxa"/>
            <w:vAlign w:val="center"/>
          </w:tcPr>
          <w:p>
            <w:pPr>
              <w:keepNext w:val="0"/>
              <w:keepLines w:val="0"/>
              <w:pageBreakBefore w:val="0"/>
              <w:widowControl w:val="0"/>
              <w:suppressLineNumbers w:val="0"/>
              <w:kinsoku/>
              <w:wordWrap/>
              <w:overflowPunct/>
              <w:topLinePunct w:val="0"/>
              <w:autoSpaceDE/>
              <w:autoSpaceDN/>
              <w:bidi w:val="0"/>
              <w:adjustRightInd/>
              <w:snapToGrid/>
              <w:ind w:left="0" w:right="0" w:firstLine="0" w:firstLineChars="0"/>
              <w:jc w:val="center"/>
              <w:textAlignment w:val="center"/>
              <w:rPr>
                <w:rFonts w:hint="eastAsia" w:ascii="宋体" w:hAnsi="宋体" w:eastAsia="宋体" w:cs="宋体"/>
                <w:color w:val="000000" w:themeColor="text1"/>
                <w:spacing w:val="0"/>
                <w:kern w:val="2"/>
                <w:sz w:val="24"/>
                <w:szCs w:val="24"/>
                <w:lang w:val="en-US" w:eastAsia="zh-CN" w:bidi="ar-SA"/>
                <w14:textFill>
                  <w14:solidFill>
                    <w14:schemeClr w14:val="tx1"/>
                  </w14:solidFill>
                </w14:textFill>
              </w:rPr>
            </w:pPr>
            <w:r>
              <w:rPr>
                <w:rFonts w:hint="eastAsia" w:ascii="宋体" w:hAnsi="宋体" w:eastAsia="宋体" w:cs="宋体"/>
                <w:color w:val="000000" w:themeColor="text1"/>
                <w:spacing w:val="0"/>
                <w:kern w:val="2"/>
                <w:sz w:val="24"/>
                <w:szCs w:val="24"/>
                <w:lang w:val="en-US" w:eastAsia="zh-CN" w:bidi="ar-SA"/>
                <w14:textFill>
                  <w14:solidFill>
                    <w14:schemeClr w14:val="tx1"/>
                  </w14:solidFill>
                </w14:textFill>
              </w:rPr>
              <w:t>县人力资源和</w:t>
            </w:r>
          </w:p>
          <w:p>
            <w:pPr>
              <w:keepNext w:val="0"/>
              <w:keepLines w:val="0"/>
              <w:pageBreakBefore w:val="0"/>
              <w:widowControl w:val="0"/>
              <w:suppressLineNumbers w:val="0"/>
              <w:kinsoku/>
              <w:wordWrap/>
              <w:overflowPunct/>
              <w:topLinePunct w:val="0"/>
              <w:autoSpaceDE/>
              <w:autoSpaceDN/>
              <w:bidi w:val="0"/>
              <w:adjustRightInd/>
              <w:snapToGrid/>
              <w:ind w:left="0" w:right="0" w:firstLine="0" w:firstLineChars="0"/>
              <w:jc w:val="center"/>
              <w:textAlignment w:val="center"/>
              <w:rPr>
                <w:rFonts w:ascii="宋体" w:hAnsi="宋体" w:eastAsia="宋体" w:cs="宋体"/>
                <w:color w:val="000000" w:themeColor="text1"/>
                <w:spacing w:val="0"/>
                <w:kern w:val="2"/>
                <w:sz w:val="24"/>
                <w:szCs w:val="24"/>
                <w:lang w:val="en-US" w:eastAsia="en-US" w:bidi="ar-SA"/>
                <w14:textFill>
                  <w14:solidFill>
                    <w14:schemeClr w14:val="tx1"/>
                  </w14:solidFill>
                </w14:textFill>
              </w:rPr>
            </w:pPr>
            <w:r>
              <w:rPr>
                <w:rFonts w:hint="eastAsia" w:ascii="宋体" w:hAnsi="宋体" w:eastAsia="宋体" w:cs="宋体"/>
                <w:color w:val="000000" w:themeColor="text1"/>
                <w:spacing w:val="0"/>
                <w:kern w:val="2"/>
                <w:sz w:val="24"/>
                <w:szCs w:val="24"/>
                <w:lang w:val="en-US" w:eastAsia="zh-CN" w:bidi="ar-SA"/>
                <w14:textFill>
                  <w14:solidFill>
                    <w14:schemeClr w14:val="tx1"/>
                  </w14:solidFill>
                </w14:textFill>
              </w:rPr>
              <w:t>社会保障局</w:t>
            </w:r>
          </w:p>
        </w:tc>
        <w:tc>
          <w:tcPr>
            <w:tcW w:w="3858" w:type="dxa"/>
            <w:vAlign w:val="center"/>
          </w:tcPr>
          <w:p>
            <w:pPr>
              <w:keepNext w:val="0"/>
              <w:keepLines w:val="0"/>
              <w:pageBreakBefore w:val="0"/>
              <w:widowControl w:val="0"/>
              <w:suppressLineNumbers w:val="0"/>
              <w:kinsoku/>
              <w:wordWrap/>
              <w:overflowPunct/>
              <w:topLinePunct w:val="0"/>
              <w:autoSpaceDE/>
              <w:autoSpaceDN/>
              <w:bidi w:val="0"/>
              <w:adjustRightInd/>
              <w:snapToGrid/>
              <w:ind w:left="0" w:right="0" w:firstLine="0" w:firstLineChars="0"/>
              <w:jc w:val="center"/>
              <w:textAlignment w:val="center"/>
              <w:rPr>
                <w:rFonts w:ascii="宋体" w:hAnsi="宋体" w:eastAsia="宋体" w:cs="宋体"/>
                <w:color w:val="000000" w:themeColor="text1"/>
                <w:spacing w:val="0"/>
                <w:kern w:val="2"/>
                <w:sz w:val="24"/>
                <w:szCs w:val="24"/>
                <w:lang w:val="en-US" w:eastAsia="en-US" w:bidi="ar-SA"/>
                <w14:textFill>
                  <w14:solidFill>
                    <w14:schemeClr w14:val="tx1"/>
                  </w14:solidFill>
                </w14:textFill>
              </w:rPr>
            </w:pPr>
            <w:r>
              <w:rPr>
                <w:rFonts w:hint="eastAsia" w:ascii="宋体" w:hAnsi="宋体" w:eastAsia="宋体" w:cs="宋体"/>
                <w:color w:val="000000" w:themeColor="text1"/>
                <w:spacing w:val="0"/>
                <w:kern w:val="2"/>
                <w:sz w:val="24"/>
                <w:szCs w:val="24"/>
                <w:lang w:val="en-US" w:eastAsia="zh-CN" w:bidi="ar-SA"/>
                <w14:textFill>
                  <w14:solidFill>
                    <w14:schemeClr w14:val="tx1"/>
                  </w14:solidFill>
                </w14:textFill>
              </w:rPr>
              <w:t>劳务派遣经营许可</w:t>
            </w:r>
          </w:p>
        </w:tc>
        <w:tc>
          <w:tcPr>
            <w:tcW w:w="1254" w:type="dxa"/>
            <w:vAlign w:val="center"/>
          </w:tcPr>
          <w:p>
            <w:pPr>
              <w:keepNext w:val="0"/>
              <w:keepLines w:val="0"/>
              <w:pageBreakBefore w:val="0"/>
              <w:widowControl w:val="0"/>
              <w:suppressLineNumbers w:val="0"/>
              <w:kinsoku/>
              <w:wordWrap/>
              <w:overflowPunct/>
              <w:topLinePunct w:val="0"/>
              <w:autoSpaceDE/>
              <w:autoSpaceDN/>
              <w:bidi w:val="0"/>
              <w:adjustRightInd/>
              <w:snapToGrid/>
              <w:ind w:left="0" w:right="0" w:firstLine="0" w:firstLineChars="0"/>
              <w:jc w:val="center"/>
              <w:textAlignment w:val="center"/>
              <w:rPr>
                <w:rFonts w:ascii="宋体" w:hAnsi="宋体" w:eastAsia="宋体" w:cs="宋体"/>
                <w:color w:val="000000" w:themeColor="text1"/>
                <w:spacing w:val="0"/>
                <w:kern w:val="2"/>
                <w:sz w:val="24"/>
                <w:szCs w:val="24"/>
                <w:lang w:val="en-US" w:eastAsia="en-US" w:bidi="ar-SA"/>
                <w14:textFill>
                  <w14:solidFill>
                    <w14:schemeClr w14:val="tx1"/>
                  </w14:solidFill>
                </w14:textFill>
              </w:rPr>
            </w:pPr>
            <w:r>
              <w:rPr>
                <w:rFonts w:hint="eastAsia" w:ascii="宋体" w:hAnsi="宋体" w:eastAsia="宋体" w:cs="宋体"/>
                <w:color w:val="000000" w:themeColor="text1"/>
                <w:spacing w:val="0"/>
                <w:kern w:val="2"/>
                <w:sz w:val="24"/>
                <w:szCs w:val="24"/>
                <w:lang w:val="en-US" w:eastAsia="zh-CN" w:bidi="ar-SA"/>
                <w14:textFill>
                  <w14:solidFill>
                    <w14:schemeClr w14:val="tx1"/>
                  </w14:solidFill>
                </w14:textFill>
              </w:rPr>
              <w:t>行政许可</w:t>
            </w:r>
          </w:p>
        </w:tc>
        <w:tc>
          <w:tcPr>
            <w:tcW w:w="1643" w:type="dxa"/>
            <w:gridSpan w:val="2"/>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rFonts w:ascii="宋体" w:hAnsi="宋体" w:eastAsia="宋体" w:cs="宋体"/>
                <w:color w:val="000000" w:themeColor="text1"/>
                <w:spacing w:val="0"/>
                <w:kern w:val="2"/>
                <w:sz w:val="24"/>
                <w:szCs w:val="24"/>
                <w:lang w:val="en-US" w:eastAsia="en-US" w:bidi="ar-SA"/>
                <w14:textFill>
                  <w14:solidFill>
                    <w14:schemeClr w14:val="tx1"/>
                  </w14:solidFill>
                </w14:textFill>
              </w:rPr>
            </w:pPr>
            <w:r>
              <w:rPr>
                <w:rFonts w:ascii="宋体" w:hAnsi="宋体" w:eastAsia="宋体" w:cs="宋体"/>
                <w:color w:val="000000" w:themeColor="text1"/>
                <w:spacing w:val="0"/>
                <w:kern w:val="2"/>
                <w:sz w:val="24"/>
                <w:szCs w:val="24"/>
                <w:lang w:val="en-US" w:eastAsia="en-US" w:bidi="ar-SA"/>
                <w14:textFill>
                  <w14:solidFill>
                    <w14:schemeClr w14:val="tx1"/>
                  </w14:solidFill>
                </w14:textFill>
              </w:rPr>
              <w:t>赋权经开区</w:t>
            </w:r>
          </w:p>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rFonts w:hint="eastAsia" w:ascii="宋体" w:hAnsi="宋体" w:eastAsia="宋体" w:cs="宋体"/>
                <w:color w:val="000000" w:themeColor="text1"/>
                <w:spacing w:val="0"/>
                <w:kern w:val="2"/>
                <w:sz w:val="24"/>
                <w:szCs w:val="24"/>
                <w:lang w:val="en-US" w:eastAsia="zh-CN" w:bidi="ar-SA"/>
                <w14:textFill>
                  <w14:solidFill>
                    <w14:schemeClr w14:val="tx1"/>
                  </w14:solidFill>
                </w14:textFill>
              </w:rPr>
            </w:pPr>
            <w:r>
              <w:rPr>
                <w:rFonts w:ascii="宋体" w:hAnsi="宋体" w:eastAsia="宋体" w:cs="宋体"/>
                <w:color w:val="000000" w:themeColor="text1"/>
                <w:spacing w:val="0"/>
                <w:kern w:val="2"/>
                <w:sz w:val="24"/>
                <w:szCs w:val="24"/>
                <w:lang w:val="en-US" w:eastAsia="en-US" w:bidi="ar-SA"/>
                <w14:textFill>
                  <w14:solidFill>
                    <w14:schemeClr w14:val="tx1"/>
                  </w14:solidFill>
                </w14:textFill>
              </w:rPr>
              <w:t>直接审批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0" w:hRule="atLeast"/>
          <w:jc w:val="center"/>
        </w:trPr>
        <w:tc>
          <w:tcPr>
            <w:tcW w:w="518" w:type="dxa"/>
            <w:vAlign w:val="center"/>
          </w:tcPr>
          <w:p>
            <w:pPr>
              <w:pStyle w:val="11"/>
              <w:keepNext w:val="0"/>
              <w:keepLines w:val="0"/>
              <w:pageBreakBefore w:val="0"/>
              <w:widowControl w:val="0"/>
              <w:kinsoku/>
              <w:wordWrap/>
              <w:overflowPunct/>
              <w:topLinePunct w:val="0"/>
              <w:autoSpaceDE/>
              <w:autoSpaceDN/>
              <w:bidi w:val="0"/>
              <w:adjustRightInd/>
              <w:snapToGrid/>
              <w:spacing w:line="183" w:lineRule="auto"/>
              <w:ind w:left="0" w:leftChars="0" w:right="0" w:firstLine="0" w:firstLineChars="0"/>
              <w:jc w:val="center"/>
              <w:rPr>
                <w:rFonts w:hint="default" w:ascii="宋体" w:hAnsi="宋体" w:eastAsia="宋体" w:cs="宋体"/>
                <w:color w:val="000000" w:themeColor="text1"/>
                <w:spacing w:val="0"/>
                <w:kern w:val="2"/>
                <w:sz w:val="24"/>
                <w:szCs w:val="24"/>
                <w:lang w:val="en-US" w:eastAsia="zh-CN" w:bidi="ar-SA"/>
                <w14:textFill>
                  <w14:solidFill>
                    <w14:schemeClr w14:val="tx1"/>
                  </w14:solidFill>
                </w14:textFill>
              </w:rPr>
            </w:pPr>
            <w:r>
              <w:rPr>
                <w:rFonts w:hint="eastAsia"/>
                <w:color w:val="000000" w:themeColor="text1"/>
                <w:spacing w:val="0"/>
                <w:sz w:val="24"/>
                <w:szCs w:val="24"/>
                <w:lang w:val="en-US" w:eastAsia="zh-CN"/>
                <w14:textFill>
                  <w14:solidFill>
                    <w14:schemeClr w14:val="tx1"/>
                  </w14:solidFill>
                </w14:textFill>
              </w:rPr>
              <w:t>31</w:t>
            </w:r>
          </w:p>
        </w:tc>
        <w:tc>
          <w:tcPr>
            <w:tcW w:w="1945" w:type="dxa"/>
            <w:vAlign w:val="center"/>
          </w:tcPr>
          <w:p>
            <w:pPr>
              <w:keepNext w:val="0"/>
              <w:keepLines w:val="0"/>
              <w:pageBreakBefore w:val="0"/>
              <w:widowControl w:val="0"/>
              <w:suppressLineNumbers w:val="0"/>
              <w:kinsoku/>
              <w:wordWrap/>
              <w:overflowPunct/>
              <w:topLinePunct w:val="0"/>
              <w:autoSpaceDE/>
              <w:autoSpaceDN/>
              <w:bidi w:val="0"/>
              <w:adjustRightInd/>
              <w:snapToGrid/>
              <w:ind w:left="0" w:right="0" w:firstLine="0" w:firstLineChars="0"/>
              <w:jc w:val="center"/>
              <w:textAlignment w:val="center"/>
              <w:rPr>
                <w:rFonts w:hint="eastAsia" w:ascii="宋体" w:hAnsi="宋体" w:eastAsia="宋体" w:cs="宋体"/>
                <w:color w:val="000000" w:themeColor="text1"/>
                <w:spacing w:val="0"/>
                <w:kern w:val="2"/>
                <w:sz w:val="24"/>
                <w:szCs w:val="24"/>
                <w:lang w:val="en-US" w:eastAsia="zh-CN" w:bidi="ar-SA"/>
                <w14:textFill>
                  <w14:solidFill>
                    <w14:schemeClr w14:val="tx1"/>
                  </w14:solidFill>
                </w14:textFill>
              </w:rPr>
            </w:pPr>
            <w:r>
              <w:rPr>
                <w:rFonts w:hint="eastAsia" w:ascii="宋体" w:hAnsi="宋体" w:eastAsia="宋体" w:cs="宋体"/>
                <w:color w:val="000000" w:themeColor="text1"/>
                <w:spacing w:val="0"/>
                <w:kern w:val="2"/>
                <w:sz w:val="24"/>
                <w:szCs w:val="24"/>
                <w:lang w:val="en-US" w:eastAsia="zh-CN" w:bidi="ar-SA"/>
                <w14:textFill>
                  <w14:solidFill>
                    <w14:schemeClr w14:val="tx1"/>
                  </w14:solidFill>
                </w14:textFill>
              </w:rPr>
              <w:t>县人力资源和</w:t>
            </w:r>
          </w:p>
          <w:p>
            <w:pPr>
              <w:keepNext w:val="0"/>
              <w:keepLines w:val="0"/>
              <w:pageBreakBefore w:val="0"/>
              <w:widowControl w:val="0"/>
              <w:suppressLineNumbers w:val="0"/>
              <w:kinsoku/>
              <w:wordWrap/>
              <w:overflowPunct/>
              <w:topLinePunct w:val="0"/>
              <w:autoSpaceDE/>
              <w:autoSpaceDN/>
              <w:bidi w:val="0"/>
              <w:adjustRightInd/>
              <w:snapToGrid/>
              <w:ind w:left="0" w:right="0" w:firstLine="0" w:firstLineChars="0"/>
              <w:jc w:val="center"/>
              <w:textAlignment w:val="center"/>
              <w:rPr>
                <w:rFonts w:ascii="宋体" w:hAnsi="宋体" w:eastAsia="宋体" w:cs="宋体"/>
                <w:color w:val="000000" w:themeColor="text1"/>
                <w:spacing w:val="0"/>
                <w:kern w:val="2"/>
                <w:sz w:val="24"/>
                <w:szCs w:val="24"/>
                <w:lang w:val="en-US" w:eastAsia="en-US" w:bidi="ar-SA"/>
                <w14:textFill>
                  <w14:solidFill>
                    <w14:schemeClr w14:val="tx1"/>
                  </w14:solidFill>
                </w14:textFill>
              </w:rPr>
            </w:pPr>
            <w:r>
              <w:rPr>
                <w:rFonts w:hint="eastAsia" w:ascii="宋体" w:hAnsi="宋体" w:eastAsia="宋体" w:cs="宋体"/>
                <w:color w:val="000000" w:themeColor="text1"/>
                <w:spacing w:val="0"/>
                <w:kern w:val="2"/>
                <w:sz w:val="24"/>
                <w:szCs w:val="24"/>
                <w:lang w:val="en-US" w:eastAsia="zh-CN" w:bidi="ar-SA"/>
                <w14:textFill>
                  <w14:solidFill>
                    <w14:schemeClr w14:val="tx1"/>
                  </w14:solidFill>
                </w14:textFill>
              </w:rPr>
              <w:t>社会保障局</w:t>
            </w:r>
          </w:p>
        </w:tc>
        <w:tc>
          <w:tcPr>
            <w:tcW w:w="3858" w:type="dxa"/>
            <w:vAlign w:val="center"/>
          </w:tcPr>
          <w:p>
            <w:pPr>
              <w:keepNext w:val="0"/>
              <w:keepLines w:val="0"/>
              <w:pageBreakBefore w:val="0"/>
              <w:widowControl w:val="0"/>
              <w:suppressLineNumbers w:val="0"/>
              <w:kinsoku/>
              <w:wordWrap/>
              <w:overflowPunct/>
              <w:topLinePunct w:val="0"/>
              <w:autoSpaceDE/>
              <w:autoSpaceDN/>
              <w:bidi w:val="0"/>
              <w:adjustRightInd/>
              <w:snapToGrid/>
              <w:ind w:left="0" w:right="0" w:firstLine="0" w:firstLineChars="0"/>
              <w:jc w:val="center"/>
              <w:textAlignment w:val="center"/>
              <w:rPr>
                <w:rFonts w:ascii="宋体" w:hAnsi="宋体" w:eastAsia="宋体" w:cs="宋体"/>
                <w:color w:val="000000" w:themeColor="text1"/>
                <w:spacing w:val="0"/>
                <w:kern w:val="2"/>
                <w:sz w:val="24"/>
                <w:szCs w:val="24"/>
                <w:lang w:val="en-US" w:eastAsia="en-US" w:bidi="ar-SA"/>
                <w14:textFill>
                  <w14:solidFill>
                    <w14:schemeClr w14:val="tx1"/>
                  </w14:solidFill>
                </w14:textFill>
              </w:rPr>
            </w:pPr>
            <w:r>
              <w:rPr>
                <w:rFonts w:hint="eastAsia" w:ascii="宋体" w:hAnsi="宋体" w:eastAsia="宋体" w:cs="宋体"/>
                <w:color w:val="000000" w:themeColor="text1"/>
                <w:spacing w:val="0"/>
                <w:kern w:val="2"/>
                <w:sz w:val="24"/>
                <w:szCs w:val="24"/>
                <w:lang w:val="en-US" w:eastAsia="zh-CN" w:bidi="ar-SA"/>
                <w14:textFill>
                  <w14:solidFill>
                    <w14:schemeClr w14:val="tx1"/>
                  </w14:solidFill>
                </w14:textFill>
              </w:rPr>
              <w:t>人力资源服务许可</w:t>
            </w:r>
          </w:p>
        </w:tc>
        <w:tc>
          <w:tcPr>
            <w:tcW w:w="1254" w:type="dxa"/>
            <w:vAlign w:val="center"/>
          </w:tcPr>
          <w:p>
            <w:pPr>
              <w:keepNext w:val="0"/>
              <w:keepLines w:val="0"/>
              <w:pageBreakBefore w:val="0"/>
              <w:widowControl w:val="0"/>
              <w:suppressLineNumbers w:val="0"/>
              <w:kinsoku/>
              <w:wordWrap/>
              <w:overflowPunct/>
              <w:topLinePunct w:val="0"/>
              <w:autoSpaceDE/>
              <w:autoSpaceDN/>
              <w:bidi w:val="0"/>
              <w:adjustRightInd/>
              <w:snapToGrid/>
              <w:ind w:left="0" w:right="0" w:firstLine="0" w:firstLineChars="0"/>
              <w:jc w:val="center"/>
              <w:textAlignment w:val="center"/>
              <w:rPr>
                <w:rFonts w:ascii="宋体" w:hAnsi="宋体" w:eastAsia="宋体" w:cs="宋体"/>
                <w:color w:val="000000" w:themeColor="text1"/>
                <w:spacing w:val="0"/>
                <w:kern w:val="2"/>
                <w:sz w:val="24"/>
                <w:szCs w:val="24"/>
                <w:lang w:val="en-US" w:eastAsia="en-US" w:bidi="ar-SA"/>
                <w14:textFill>
                  <w14:solidFill>
                    <w14:schemeClr w14:val="tx1"/>
                  </w14:solidFill>
                </w14:textFill>
              </w:rPr>
            </w:pPr>
            <w:r>
              <w:rPr>
                <w:rFonts w:hint="eastAsia" w:ascii="宋体" w:hAnsi="宋体" w:eastAsia="宋体" w:cs="宋体"/>
                <w:color w:val="000000" w:themeColor="text1"/>
                <w:spacing w:val="0"/>
                <w:kern w:val="2"/>
                <w:sz w:val="24"/>
                <w:szCs w:val="24"/>
                <w:lang w:val="en-US" w:eastAsia="zh-CN" w:bidi="ar-SA"/>
                <w14:textFill>
                  <w14:solidFill>
                    <w14:schemeClr w14:val="tx1"/>
                  </w14:solidFill>
                </w14:textFill>
              </w:rPr>
              <w:t>行政许可</w:t>
            </w:r>
          </w:p>
        </w:tc>
        <w:tc>
          <w:tcPr>
            <w:tcW w:w="1643" w:type="dxa"/>
            <w:gridSpan w:val="2"/>
            <w:vAlign w:val="center"/>
          </w:tcPr>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rFonts w:ascii="宋体" w:hAnsi="宋体" w:eastAsia="宋体" w:cs="宋体"/>
                <w:color w:val="000000" w:themeColor="text1"/>
                <w:spacing w:val="0"/>
                <w:kern w:val="2"/>
                <w:sz w:val="24"/>
                <w:szCs w:val="24"/>
                <w:lang w:val="en-US" w:eastAsia="en-US" w:bidi="ar-SA"/>
                <w14:textFill>
                  <w14:solidFill>
                    <w14:schemeClr w14:val="tx1"/>
                  </w14:solidFill>
                </w14:textFill>
              </w:rPr>
            </w:pPr>
            <w:r>
              <w:rPr>
                <w:rFonts w:ascii="宋体" w:hAnsi="宋体" w:eastAsia="宋体" w:cs="宋体"/>
                <w:color w:val="000000" w:themeColor="text1"/>
                <w:spacing w:val="0"/>
                <w:kern w:val="2"/>
                <w:sz w:val="24"/>
                <w:szCs w:val="24"/>
                <w:lang w:val="en-US" w:eastAsia="en-US" w:bidi="ar-SA"/>
                <w14:textFill>
                  <w14:solidFill>
                    <w14:schemeClr w14:val="tx1"/>
                  </w14:solidFill>
                </w14:textFill>
              </w:rPr>
              <w:t>赋权经开区</w:t>
            </w:r>
          </w:p>
          <w:p>
            <w:pPr>
              <w:pStyle w:val="11"/>
              <w:keepNext w:val="0"/>
              <w:keepLines w:val="0"/>
              <w:pageBreakBefore w:val="0"/>
              <w:widowControl w:val="0"/>
              <w:kinsoku/>
              <w:wordWrap/>
              <w:overflowPunct/>
              <w:topLinePunct w:val="0"/>
              <w:autoSpaceDE/>
              <w:autoSpaceDN/>
              <w:bidi w:val="0"/>
              <w:adjustRightInd/>
              <w:snapToGrid/>
              <w:spacing w:line="219" w:lineRule="auto"/>
              <w:ind w:left="0" w:right="0" w:firstLine="0" w:firstLineChars="0"/>
              <w:jc w:val="center"/>
              <w:rPr>
                <w:rFonts w:hint="eastAsia" w:ascii="宋体" w:hAnsi="宋体" w:eastAsia="宋体" w:cs="宋体"/>
                <w:color w:val="000000" w:themeColor="text1"/>
                <w:spacing w:val="0"/>
                <w:kern w:val="2"/>
                <w:sz w:val="24"/>
                <w:szCs w:val="24"/>
                <w:lang w:val="en-US" w:eastAsia="zh-CN" w:bidi="ar-SA"/>
                <w14:textFill>
                  <w14:solidFill>
                    <w14:schemeClr w14:val="tx1"/>
                  </w14:solidFill>
                </w14:textFill>
              </w:rPr>
            </w:pPr>
            <w:r>
              <w:rPr>
                <w:rFonts w:ascii="宋体" w:hAnsi="宋体" w:eastAsia="宋体" w:cs="宋体"/>
                <w:color w:val="000000" w:themeColor="text1"/>
                <w:spacing w:val="0"/>
                <w:kern w:val="2"/>
                <w:sz w:val="24"/>
                <w:szCs w:val="24"/>
                <w:lang w:val="en-US" w:eastAsia="en-US" w:bidi="ar-SA"/>
                <w14:textFill>
                  <w14:solidFill>
                    <w14:schemeClr w14:val="tx1"/>
                  </w14:solidFill>
                </w14:textFill>
              </w:rPr>
              <w:t>直接审批</w:t>
            </w:r>
          </w:p>
        </w:tc>
      </w:tr>
    </w:tbl>
    <w:p>
      <w:pPr>
        <w:spacing w:line="121" w:lineRule="exact"/>
        <w:rPr>
          <w:color w:val="000000" w:themeColor="text1"/>
          <w:spacing w:val="0"/>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jc w:val="left"/>
        <w:textAlignment w:val="auto"/>
        <w:rPr>
          <w:rFonts w:ascii="仿宋_GB2312" w:hAnsi="仿宋_GB2312" w:eastAsia="仿宋_GB2312" w:cs="仿宋_GB2312"/>
          <w:color w:val="000000" w:themeColor="text1"/>
          <w:spacing w:val="0"/>
          <w:sz w:val="15"/>
          <w:szCs w:val="15"/>
          <w14:textFill>
            <w14:solidFill>
              <w14:schemeClr w14:val="tx1"/>
            </w14:solidFill>
          </w14:textFill>
        </w:rPr>
      </w:pPr>
    </w:p>
    <w:p>
      <w:pPr>
        <w:keepNext w:val="0"/>
        <w:keepLines w:val="0"/>
        <w:pageBreakBefore w:val="0"/>
        <w:widowControl w:val="0"/>
        <w:kinsoku/>
        <w:wordWrap w:val="0"/>
        <w:overflowPunct/>
        <w:topLinePunct w:val="0"/>
        <w:autoSpaceDE/>
        <w:autoSpaceDN/>
        <w:bidi w:val="0"/>
        <w:adjustRightInd/>
        <w:snapToGrid/>
        <w:spacing w:line="576" w:lineRule="exact"/>
        <w:jc w:val="both"/>
        <w:textAlignment w:val="auto"/>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76" w:lineRule="exact"/>
        <w:ind w:right="33" w:rightChars="0" w:firstLine="640" w:firstLineChars="200"/>
        <w:jc w:val="both"/>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p>
    <w:p>
      <w:pPr>
        <w:pStyle w:val="6"/>
        <w:wordWrap/>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pStyle w:val="6"/>
        <w:wordWrap/>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pStyle w:val="6"/>
        <w:wordWrap/>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pStyle w:val="6"/>
        <w:wordWrap/>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pStyle w:val="6"/>
        <w:wordWrap/>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pStyle w:val="6"/>
        <w:wordWrap/>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pStyle w:val="6"/>
        <w:wordWrap/>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pStyle w:val="6"/>
        <w:wordWrap/>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pStyle w:val="6"/>
        <w:wordWrap/>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pStyle w:val="6"/>
        <w:wordWrap/>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pStyle w:val="6"/>
        <w:wordWrap/>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pStyle w:val="6"/>
        <w:wordWrap/>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pStyle w:val="6"/>
        <w:wordWrap/>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pStyle w:val="6"/>
        <w:tabs>
          <w:tab w:val="left" w:pos="2433"/>
        </w:tabs>
        <w:wordWrap/>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ab/>
      </w:r>
    </w:p>
    <w:p>
      <w:pPr>
        <w:pStyle w:val="6"/>
        <w:wordWrap/>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pStyle w:val="6"/>
        <w:wordWrap/>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pStyle w:val="6"/>
        <w:wordWrap/>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pStyle w:val="6"/>
        <w:wordWrap/>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pStyle w:val="6"/>
        <w:wordWrap/>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pStyle w:val="6"/>
        <w:wordWrap/>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pStyle w:val="6"/>
        <w:keepNext w:val="0"/>
        <w:keepLines w:val="0"/>
        <w:pageBreakBefore w:val="0"/>
        <w:widowControl w:val="0"/>
        <w:kinsoku/>
        <w:wordWrap/>
        <w:overflowPunct/>
        <w:topLinePunct w:val="0"/>
        <w:autoSpaceDE/>
        <w:autoSpaceDN/>
        <w:bidi w:val="0"/>
        <w:adjustRightInd/>
        <w:snapToGrid w:val="0"/>
        <w:spacing w:line="900" w:lineRule="exac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pStyle w:val="6"/>
        <w:keepNext w:val="0"/>
        <w:keepLines w:val="0"/>
        <w:pageBreakBefore w:val="0"/>
        <w:widowControl w:val="0"/>
        <w:kinsoku/>
        <w:wordWrap/>
        <w:overflowPunct/>
        <w:topLinePunct w:val="0"/>
        <w:autoSpaceDE/>
        <w:autoSpaceDN/>
        <w:bidi w:val="0"/>
        <w:adjustRightInd/>
        <w:snapToGrid w:val="0"/>
        <w:spacing w:line="900" w:lineRule="exac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keepNext w:val="0"/>
        <w:keepLines w:val="0"/>
        <w:pageBreakBefore w:val="0"/>
        <w:widowControl w:val="0"/>
        <w:kinsoku/>
        <w:wordWrap w:val="0"/>
        <w:overflowPunct/>
        <w:topLinePunct w:val="0"/>
        <w:autoSpaceDE/>
        <w:autoSpaceDN/>
        <w:bidi w:val="0"/>
        <w:adjustRightInd/>
        <w:snapToGrid/>
        <w:spacing w:line="700" w:lineRule="exact"/>
        <w:jc w:val="righ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keepNext w:val="0"/>
        <w:keepLines w:val="0"/>
        <w:pageBreakBefore w:val="0"/>
        <w:widowControl w:val="0"/>
        <w:kinsoku/>
        <w:wordWrap w:val="0"/>
        <w:overflowPunct/>
        <w:topLinePunct w:val="0"/>
        <w:autoSpaceDE/>
        <w:autoSpaceDN/>
        <w:bidi w:val="0"/>
        <w:adjustRightInd/>
        <w:snapToGrid/>
        <w:spacing w:line="700" w:lineRule="exact"/>
        <w:jc w:val="righ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keepNext w:val="0"/>
        <w:keepLines w:val="0"/>
        <w:pageBreakBefore w:val="0"/>
        <w:widowControl w:val="0"/>
        <w:kinsoku/>
        <w:wordWrap w:val="0"/>
        <w:overflowPunct/>
        <w:topLinePunct w:val="0"/>
        <w:autoSpaceDE/>
        <w:autoSpaceDN/>
        <w:bidi w:val="0"/>
        <w:adjustRightInd/>
        <w:snapToGrid/>
        <w:spacing w:line="700" w:lineRule="exact"/>
        <w:jc w:val="right"/>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p>
    <w:p>
      <w:pPr>
        <w:keepNext w:val="0"/>
        <w:keepLines w:val="0"/>
        <w:pageBreakBefore w:val="0"/>
        <w:widowControl w:val="0"/>
        <w:kinsoku/>
        <w:wordWrap w:val="0"/>
        <w:overflowPunct/>
        <w:topLinePunct w:val="0"/>
        <w:autoSpaceDE/>
        <w:autoSpaceDN/>
        <w:bidi w:val="0"/>
        <w:adjustRightInd/>
        <w:snapToGrid/>
        <w:spacing w:line="576" w:lineRule="exact"/>
        <w:ind w:firstLine="0" w:firstLineChars="0"/>
        <w:jc w:val="both"/>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color w:val="000000" w:themeColor="text1"/>
          <w:sz w:val="32"/>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-86360</wp:posOffset>
                </wp:positionH>
                <wp:positionV relativeFrom="paragraph">
                  <wp:posOffset>431800</wp:posOffset>
                </wp:positionV>
                <wp:extent cx="5572125"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5572125"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6.8pt;margin-top:34pt;height:0pt;width:438.75pt;z-index:251660288;mso-width-relative:page;mso-height-relative:page;" filled="f" stroked="t" coordsize="21600,21600" o:gfxdata="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F0QIQ/YAAAA&#10;CQEAAA8AAAAAAAAAAQAgAAAAIgAAAGRycy9kb3ducmV2LnhtbFBLAQIUABQAAAAIAIdO4kAF7IxE&#10;5AEAALIDAAAOAAAAAAAAAAEAIAAAACcBAABkcnMvZTJvRG9jLnhtbFBLBQYAAAAABgAGAFkBAAB9&#10;BQAAAAA=&#10;">
                <v:fill on="f" focussize="0,0"/>
                <v:stroke weight="1pt" color="#000000 [3213]" miterlimit="8" joinstyle="miter"/>
                <v:imagedata o:title=""/>
                <o:lock v:ext="edit" aspectratio="f"/>
              </v:line>
            </w:pict>
          </mc:Fallback>
        </mc:AlternateContent>
      </w:r>
      <w:r>
        <w:rPr>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-86360</wp:posOffset>
                </wp:positionH>
                <wp:positionV relativeFrom="paragraph">
                  <wp:posOffset>19050</wp:posOffset>
                </wp:positionV>
                <wp:extent cx="5572125" cy="0"/>
                <wp:effectExtent l="0" t="0" r="0" b="0"/>
                <wp:wrapNone/>
                <wp:docPr id="1" name="直接连接符 1"/>
                <wp:cNvGraphicFramePr/>
                <a:graphic xmlns:a="http://schemas.openxmlformats.org/drawingml/2006/main">
                  <a:graphicData uri="http://schemas.microsoft.com/office/word/2010/wordprocessingShape">
                    <wps:wsp>
                      <wps:cNvCnPr/>
                      <wps:spPr>
                        <a:xfrm>
                          <a:off x="934085" y="8916670"/>
                          <a:ext cx="5572125"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6.8pt;margin-top:1.5pt;height:0pt;width:438.75pt;z-index:251659264;mso-width-relative:page;mso-height-relative:page;" filled="f" stroked="t" coordsize="21600,21600" o:gfxdata="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C46JE3WAAAABwEAAA8AAAAAAAAAAQAgAAAAIgAAAGRycy9kb3ducmV2LnhtbFBLAQIUABQAAAAI&#10;AIdO4kA3oavx7wEAAL0DAAAOAAAAAAAAAAEAIAAAACUBAABkcnMvZTJvRG9jLnhtbFBLBQYAAAAA&#10;BgAGAFkBAACGBQAAAAA=&#10;">
                <v:fill on="f" focussize="0,0"/>
                <v:stroke weight="1pt" color="#000000 [3213]" miterlimit="8" joinstyle="miter"/>
                <v:imagedata o:title=""/>
                <o:lock v:ext="edit" aspectratio="f"/>
              </v:line>
            </w:pict>
          </mc:Fallback>
        </mc:AlternateConten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横峰县人民政府办公室              2024年8月30日印发</w:t>
      </w:r>
    </w:p>
    <w:sectPr>
      <w:footerReference r:id="rId3" w:type="default"/>
      <w:pgSz w:w="11906" w:h="16838"/>
      <w:pgMar w:top="1440" w:right="1701" w:bottom="1440" w:left="170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fldChar w:fldCharType="begin"/>
                          </w:r>
                          <w:r>
                            <w:rPr>
                              <w:rFonts w:hint="eastAsia" w:ascii="仿宋_GB2312" w:hAnsi="仿宋_GB2312" w:eastAsia="仿宋_GB2312" w:cs="仿宋_GB2312"/>
                              <w:sz w:val="24"/>
                              <w:szCs w:val="24"/>
                              <w:lang w:eastAsia="zh-CN"/>
                            </w:rPr>
                            <w:instrText xml:space="preserve"> PAGE  \* MERGEFORMAT </w:instrText>
                          </w:r>
                          <w:r>
                            <w:rPr>
                              <w:rFonts w:hint="eastAsia" w:ascii="仿宋_GB2312" w:hAnsi="仿宋_GB2312" w:eastAsia="仿宋_GB2312" w:cs="仿宋_GB2312"/>
                              <w:sz w:val="24"/>
                              <w:szCs w:val="24"/>
                              <w:lang w:eastAsia="zh-CN"/>
                            </w:rPr>
                            <w:fldChar w:fldCharType="separate"/>
                          </w:r>
                          <w:r>
                            <w:rPr>
                              <w:rFonts w:hint="eastAsia" w:ascii="仿宋_GB2312" w:hAnsi="仿宋_GB2312" w:eastAsia="仿宋_GB2312" w:cs="仿宋_GB2312"/>
                              <w:sz w:val="24"/>
                              <w:szCs w:val="24"/>
                              <w:lang w:eastAsia="zh-CN"/>
                            </w:rPr>
                            <w:t>1</w:t>
                          </w:r>
                          <w:r>
                            <w:rPr>
                              <w:rFonts w:hint="eastAsia" w:ascii="仿宋_GB2312" w:hAnsi="仿宋_GB2312" w:eastAsia="仿宋_GB2312" w:cs="仿宋_GB2312"/>
                              <w:sz w:val="24"/>
                              <w:szCs w:val="2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4"/>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fldChar w:fldCharType="begin"/>
                    </w:r>
                    <w:r>
                      <w:rPr>
                        <w:rFonts w:hint="eastAsia" w:ascii="仿宋_GB2312" w:hAnsi="仿宋_GB2312" w:eastAsia="仿宋_GB2312" w:cs="仿宋_GB2312"/>
                        <w:sz w:val="24"/>
                        <w:szCs w:val="24"/>
                        <w:lang w:eastAsia="zh-CN"/>
                      </w:rPr>
                      <w:instrText xml:space="preserve"> PAGE  \* MERGEFORMAT </w:instrText>
                    </w:r>
                    <w:r>
                      <w:rPr>
                        <w:rFonts w:hint="eastAsia" w:ascii="仿宋_GB2312" w:hAnsi="仿宋_GB2312" w:eastAsia="仿宋_GB2312" w:cs="仿宋_GB2312"/>
                        <w:sz w:val="24"/>
                        <w:szCs w:val="24"/>
                        <w:lang w:eastAsia="zh-CN"/>
                      </w:rPr>
                      <w:fldChar w:fldCharType="separate"/>
                    </w:r>
                    <w:r>
                      <w:rPr>
                        <w:rFonts w:hint="eastAsia" w:ascii="仿宋_GB2312" w:hAnsi="仿宋_GB2312" w:eastAsia="仿宋_GB2312" w:cs="仿宋_GB2312"/>
                        <w:sz w:val="24"/>
                        <w:szCs w:val="24"/>
                        <w:lang w:eastAsia="zh-CN"/>
                      </w:rPr>
                      <w:t>1</w:t>
                    </w:r>
                    <w:r>
                      <w:rPr>
                        <w:rFonts w:hint="eastAsia" w:ascii="仿宋_GB2312" w:hAnsi="仿宋_GB2312" w:eastAsia="仿宋_GB2312" w:cs="仿宋_GB2312"/>
                        <w:sz w:val="24"/>
                        <w:szCs w:val="24"/>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UxMWM4ZDgwOWNhMmZiZTcxNjliNWEzYzUyZDAzYjYifQ=="/>
  </w:docVars>
  <w:rsids>
    <w:rsidRoot w:val="7057415A"/>
    <w:rsid w:val="00AF0DF0"/>
    <w:rsid w:val="02A1135B"/>
    <w:rsid w:val="02F0532B"/>
    <w:rsid w:val="0639579B"/>
    <w:rsid w:val="066A1DEB"/>
    <w:rsid w:val="07F6398B"/>
    <w:rsid w:val="11D471A5"/>
    <w:rsid w:val="120A6FCF"/>
    <w:rsid w:val="13E11BA5"/>
    <w:rsid w:val="140B155E"/>
    <w:rsid w:val="14D377FC"/>
    <w:rsid w:val="185F29FC"/>
    <w:rsid w:val="18904ED8"/>
    <w:rsid w:val="18AB70D8"/>
    <w:rsid w:val="199826D4"/>
    <w:rsid w:val="1A342318"/>
    <w:rsid w:val="20FE423C"/>
    <w:rsid w:val="23C82095"/>
    <w:rsid w:val="255C4A53"/>
    <w:rsid w:val="26C47B57"/>
    <w:rsid w:val="27354D49"/>
    <w:rsid w:val="28710DC9"/>
    <w:rsid w:val="2A244D49"/>
    <w:rsid w:val="2D0F7683"/>
    <w:rsid w:val="2F6E6A62"/>
    <w:rsid w:val="3638380D"/>
    <w:rsid w:val="38C47EB1"/>
    <w:rsid w:val="39C83172"/>
    <w:rsid w:val="3B582BDC"/>
    <w:rsid w:val="3CB36977"/>
    <w:rsid w:val="3D0F4FB7"/>
    <w:rsid w:val="3D122D70"/>
    <w:rsid w:val="3DFE6ED3"/>
    <w:rsid w:val="42773645"/>
    <w:rsid w:val="44D06661"/>
    <w:rsid w:val="47A5101B"/>
    <w:rsid w:val="4C2E3605"/>
    <w:rsid w:val="4FAC46BC"/>
    <w:rsid w:val="4FDD6193"/>
    <w:rsid w:val="53CC27A6"/>
    <w:rsid w:val="57D8435C"/>
    <w:rsid w:val="584D1F51"/>
    <w:rsid w:val="59601EDC"/>
    <w:rsid w:val="5B60597F"/>
    <w:rsid w:val="614A77C1"/>
    <w:rsid w:val="619D0D81"/>
    <w:rsid w:val="620635B6"/>
    <w:rsid w:val="65367019"/>
    <w:rsid w:val="68991C29"/>
    <w:rsid w:val="69D82B86"/>
    <w:rsid w:val="6A056DB6"/>
    <w:rsid w:val="6B364C5D"/>
    <w:rsid w:val="7057415A"/>
    <w:rsid w:val="71A20C10"/>
    <w:rsid w:val="754D70D8"/>
    <w:rsid w:val="76114BAC"/>
    <w:rsid w:val="786779EF"/>
    <w:rsid w:val="79C8388C"/>
    <w:rsid w:val="7A2777A4"/>
    <w:rsid w:val="7AA037BE"/>
    <w:rsid w:val="7B0A39EF"/>
    <w:rsid w:val="7B7E789B"/>
    <w:rsid w:val="7DE35629"/>
    <w:rsid w:val="7E1A2D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eastAsia="仿宋_GB2312"/>
      <w:sz w:val="32"/>
      <w:szCs w:val="22"/>
    </w:rPr>
  </w:style>
  <w:style w:type="paragraph" w:styleId="3">
    <w:name w:val="Plain Text"/>
    <w:basedOn w:val="1"/>
    <w:qFormat/>
    <w:uiPriority w:val="0"/>
    <w:pPr>
      <w:snapToGrid w:val="0"/>
      <w:spacing w:line="576" w:lineRule="exact"/>
    </w:pPr>
    <w:rPr>
      <w:rFonts w:ascii="宋体" w:hAnsi="Courier New" w:eastAsia="宋体" w:cs="Courier New"/>
      <w:kern w:val="0"/>
      <w:sz w:val="21"/>
      <w:szCs w:val="21"/>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footnote text"/>
    <w:basedOn w:val="1"/>
    <w:unhideWhenUsed/>
    <w:qFormat/>
    <w:uiPriority w:val="99"/>
    <w:pPr>
      <w:snapToGrid w:val="0"/>
      <w:jc w:val="left"/>
    </w:pPr>
    <w:rPr>
      <w:sz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10">
    <w:name w:val="0"/>
    <w:basedOn w:val="1"/>
    <w:qFormat/>
    <w:uiPriority w:val="0"/>
    <w:rPr>
      <w:kern w:val="0"/>
      <w:sz w:val="20"/>
      <w:szCs w:val="20"/>
    </w:rPr>
  </w:style>
  <w:style w:type="paragraph" w:customStyle="1" w:styleId="11">
    <w:name w:val="Table Text"/>
    <w:basedOn w:val="1"/>
    <w:semiHidden/>
    <w:qFormat/>
    <w:uiPriority w:val="0"/>
    <w:rPr>
      <w:rFonts w:ascii="宋体" w:hAnsi="宋体" w:eastAsia="宋体" w:cs="宋体"/>
      <w:sz w:val="24"/>
      <w:szCs w:val="24"/>
      <w:lang w:val="en-US" w:eastAsia="en-US" w:bidi="ar-SA"/>
    </w:rPr>
  </w:style>
  <w:style w:type="table" w:customStyle="1" w:styleId="1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134</Words>
  <Characters>146</Characters>
  <Lines>0</Lines>
  <Paragraphs>0</Paragraphs>
  <TotalTime>15</TotalTime>
  <ScaleCrop>false</ScaleCrop>
  <LinksUpToDate>false</LinksUpToDate>
  <CharactersWithSpaces>324</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2023-08-18T07:55:00Z</dcterms:created>
  <dc:creator>亲沁</dc:creator>
  <cp:lastModifiedBy>Administrator</cp:lastModifiedBy>
  <cp:lastPrinted>2024-09-09T01:53:00Z</cp:lastPrinted>
  <dcterms:modified xsi:type="dcterms:W3CDTF">2024-09-29T09:11:52Z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0013A563364D492E8A1D728ABAEED771</vt:lpwstr>
  </property>
</Properties>
</file>