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9C6A7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975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BD1A2D"/>
          <w:spacing w:val="0"/>
          <w:sz w:val="54"/>
          <w:szCs w:val="5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BD1A2D"/>
          <w:spacing w:val="0"/>
          <w:kern w:val="0"/>
          <w:sz w:val="54"/>
          <w:szCs w:val="54"/>
          <w:bdr w:val="none" w:color="auto" w:sz="0" w:space="0"/>
          <w:lang w:val="en-US" w:eastAsia="zh-CN" w:bidi="ar"/>
        </w:rPr>
        <w:t>“个转企一件事”政策解读</w:t>
      </w:r>
    </w:p>
    <w:p w14:paraId="0C1DE27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6" w:beforeAutospacing="0" w:after="106" w:afterAutospacing="0" w:line="23" w:lineRule="atLeast"/>
        <w:ind w:left="0" w:right="0" w:firstLine="420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各位个体工商户经营者，如果您的事业发展壮大，希望转型升级为企业，享受更广阔的市场空间和更规范的管理模式，现在有了更便捷的途径！江西省市场监督管理局牵头推出“个转企一件事”服务，通过优化流程、简化材料、部门联动，实现“一窗受理、一次办结”，助力您的经营主体顺利升级。以下是关于“个转企一件事”的常见问题及办理指南，帮助您高效完成转型。</w:t>
      </w:r>
    </w:p>
    <w:p w14:paraId="6D20118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6" w:beforeAutospacing="0" w:after="106" w:afterAutospacing="0" w:line="23" w:lineRule="atLeast"/>
        <w:ind w:left="0" w:right="0" w:firstLine="42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1.什么是“个转企一件事”？</w:t>
      </w:r>
    </w:p>
    <w:p w14:paraId="17708BC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6" w:beforeAutospacing="0" w:after="106" w:afterAutospacing="0" w:line="23" w:lineRule="atLeast"/>
        <w:ind w:left="0" w:right="0" w:firstLine="42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简单来说，就是个体工商户转型升级为企业，在办理相关变更登记时可以一并申请办理涉及公安、人社等部门的事项。</w:t>
      </w:r>
    </w:p>
    <w:p w14:paraId="396F653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6" w:beforeAutospacing="0" w:after="106" w:afterAutospacing="0" w:line="23" w:lineRule="atLeast"/>
        <w:ind w:left="0" w:right="0" w:firstLine="42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2.“个转企一件事”的申报条件？</w:t>
      </w:r>
    </w:p>
    <w:p w14:paraId="4E009BA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6" w:beforeAutospacing="0" w:after="106" w:afterAutospacing="0" w:line="23" w:lineRule="atLeast"/>
        <w:ind w:left="0" w:right="0" w:firstLine="42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已依法登记且未被列入异常名录、严重违法失信名单、失信被执行人名单，未被立案查处、未涉嫌犯罪或者无其他暂不适宜转型为企业的个体工商户。</w:t>
      </w:r>
    </w:p>
    <w:p w14:paraId="3567257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6" w:beforeAutospacing="0" w:after="106" w:afterAutospacing="0" w:line="23" w:lineRule="atLeast"/>
        <w:ind w:left="0" w:right="0" w:firstLine="42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3.个体户可以转为哪些企业类型?</w:t>
      </w:r>
    </w:p>
    <w:p w14:paraId="5BEC614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6" w:beforeAutospacing="0" w:after="106" w:afterAutospacing="0" w:line="23" w:lineRule="atLeast"/>
        <w:ind w:left="0" w:right="0" w:firstLine="42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三种：个人独资企业、合伙企业、有限责任公司。</w:t>
      </w:r>
    </w:p>
    <w:p w14:paraId="462181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6" w:beforeAutospacing="0" w:after="106" w:afterAutospacing="0" w:line="23" w:lineRule="atLeast"/>
        <w:ind w:left="0" w:right="0" w:firstLine="42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4.办理方式？</w:t>
      </w:r>
    </w:p>
    <w:p w14:paraId="280B92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6" w:beforeAutospacing="0" w:after="106" w:afterAutospacing="0" w:line="23" w:lineRule="atLeast"/>
        <w:ind w:left="0" w:right="0" w:firstLine="42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电脑端可通过“江西政务服务网”“江西省企业登记网络服务平台”申请，移动端可通过“赣服通”平台申请，线下可前往原个体工商户登记机关窗口办理。</w:t>
      </w:r>
    </w:p>
    <w:p w14:paraId="6798154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6" w:beforeAutospacing="0" w:after="106" w:afterAutospacing="0" w:line="23" w:lineRule="atLeast"/>
        <w:ind w:left="0" w:right="0" w:firstLine="42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5.新上线的“个转企一件事”解决了哪些痛点难点？</w:t>
      </w:r>
    </w:p>
    <w:p w14:paraId="1B3A4C9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6" w:beforeAutospacing="0" w:after="106" w:afterAutospacing="0" w:line="23" w:lineRule="atLeast"/>
        <w:ind w:left="0" w:right="0" w:firstLine="42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此前，个体工商户转型为企业，只能通过“个体工商户注销”+“企业设立”（一销一立）方式办理“个转企”登记。然后根据实际需求办理涉及公安、人社等多个部门的事项，手续繁杂、材料重复、多头跑动等问题给申请人增加办理成本。</w:t>
      </w:r>
    </w:p>
    <w:p w14:paraId="52ED3A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6" w:beforeAutospacing="0" w:after="106" w:afterAutospacing="0" w:line="23" w:lineRule="atLeast"/>
        <w:ind w:left="0" w:right="0" w:firstLine="42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新上线的“个转企一件事”实现了由“多窗”向“一窗”转变、由“多表”向“一表”转变、由“串联”向“并联”办理转变、由“多次多头跑”转变“一次跑”或“一次都不跑”四个转变，大幅降低了个体工商户转型升级为企业的制度性交易成本，有效激发其做大做强的内生动力。</w:t>
      </w:r>
    </w:p>
    <w:p w14:paraId="5F99141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630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2025-09-04T01:11:13Z</dcterms:created>
  <dc:creator>Administrator</dc:creator>
  <cp:lastModifiedBy>上善若水</cp:lastModifiedBy>
  <dcterms:modified xsi:type="dcterms:W3CDTF">2025-09-04T01:11:26Z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eyJoZGlkIjoiMGJhMmY3ZTUzNzkwZTY4MWNmM2E4ZGQ2NmRlYWRmZDUiLCJ1c2VySWQiOiI1MzI2MTU3NTUifQ==</vt:lpwstr>
  </property>
  <property fmtid="{D5CDD505-2E9C-101B-9397-08002B2CF9AE}" pid="4" name="ICV">
    <vt:lpwstr>8E81397A13CB4A9B8AF2E3AFE9A8F92A_12</vt:lpwstr>
  </property>
</Properties>
</file>