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4"/>
          <w:szCs w:val="44"/>
          <w:lang w:val="en-US" w:eastAsia="zh-CN"/>
        </w:rPr>
      </w:pPr>
      <w:r>
        <w:rPr>
          <w:rFonts w:hint="eastAsia"/>
          <w:b/>
          <w:bCs/>
          <w:sz w:val="44"/>
          <w:szCs w:val="44"/>
          <w:lang w:eastAsia="zh-CN"/>
        </w:rPr>
        <w:t>横峰县</w:t>
      </w:r>
      <w:r>
        <w:rPr>
          <w:rFonts w:hint="eastAsia"/>
          <w:b/>
          <w:bCs/>
          <w:sz w:val="44"/>
          <w:szCs w:val="44"/>
          <w:lang w:val="en-US" w:eastAsia="zh-CN"/>
        </w:rPr>
        <w:t>2020年度预算绩效管理工作开展情况说明</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2020</w:t>
      </w:r>
      <w:r>
        <w:rPr>
          <w:rFonts w:hint="eastAsia" w:ascii="宋体" w:hAnsi="宋体" w:eastAsia="宋体" w:cs="宋体"/>
          <w:i w:val="0"/>
          <w:caps w:val="0"/>
          <w:color w:val="333333"/>
          <w:spacing w:val="0"/>
          <w:sz w:val="28"/>
          <w:szCs w:val="28"/>
          <w:shd w:val="clear" w:fill="FFFFFF"/>
        </w:rPr>
        <w:t>年</w:t>
      </w:r>
      <w:r>
        <w:rPr>
          <w:rFonts w:hint="eastAsia" w:ascii="宋体" w:hAnsi="宋体" w:eastAsia="宋体" w:cs="宋体"/>
          <w:i w:val="0"/>
          <w:caps w:val="0"/>
          <w:color w:val="333333"/>
          <w:spacing w:val="0"/>
          <w:sz w:val="28"/>
          <w:szCs w:val="28"/>
          <w:shd w:val="clear" w:fill="FFFFFF"/>
          <w:lang w:eastAsia="zh-CN"/>
        </w:rPr>
        <w:t>我县</w:t>
      </w:r>
      <w:r>
        <w:rPr>
          <w:rFonts w:hint="eastAsia" w:ascii="宋体" w:hAnsi="宋体" w:eastAsia="宋体" w:cs="宋体"/>
          <w:i w:val="0"/>
          <w:caps w:val="0"/>
          <w:color w:val="333333"/>
          <w:spacing w:val="0"/>
          <w:sz w:val="28"/>
          <w:szCs w:val="28"/>
          <w:shd w:val="clear" w:fill="FFFFFF"/>
        </w:rPr>
        <w:t>认真贯彻落实中央和省、市关于预算绩效管理工作的相关精神，在</w:t>
      </w:r>
      <w:r>
        <w:rPr>
          <w:rFonts w:hint="eastAsia" w:ascii="宋体" w:hAnsi="宋体" w:eastAsia="宋体" w:cs="宋体"/>
          <w:i w:val="0"/>
          <w:caps w:val="0"/>
          <w:color w:val="333333"/>
          <w:spacing w:val="0"/>
          <w:sz w:val="28"/>
          <w:szCs w:val="28"/>
          <w:shd w:val="clear" w:fill="FFFFFF"/>
          <w:lang w:eastAsia="zh-CN"/>
        </w:rPr>
        <w:t>上级财政部门</w:t>
      </w:r>
      <w:r>
        <w:rPr>
          <w:rFonts w:hint="eastAsia" w:ascii="宋体" w:hAnsi="宋体" w:eastAsia="宋体" w:cs="宋体"/>
          <w:i w:val="0"/>
          <w:caps w:val="0"/>
          <w:color w:val="333333"/>
          <w:spacing w:val="0"/>
          <w:sz w:val="28"/>
          <w:szCs w:val="28"/>
          <w:shd w:val="clear" w:fill="FFFFFF"/>
        </w:rPr>
        <w:t>的指导帮助下，在</w:t>
      </w:r>
      <w:r>
        <w:rPr>
          <w:rFonts w:hint="eastAsia" w:ascii="宋体" w:hAnsi="宋体" w:eastAsia="宋体" w:cs="宋体"/>
          <w:i w:val="0"/>
          <w:caps w:val="0"/>
          <w:color w:val="333333"/>
          <w:spacing w:val="0"/>
          <w:sz w:val="28"/>
          <w:szCs w:val="28"/>
          <w:shd w:val="clear" w:fill="FFFFFF"/>
          <w:lang w:eastAsia="zh-CN"/>
        </w:rPr>
        <w:t>县</w:t>
      </w:r>
      <w:r>
        <w:rPr>
          <w:rFonts w:hint="eastAsia" w:ascii="宋体" w:hAnsi="宋体" w:eastAsia="宋体" w:cs="宋体"/>
          <w:i w:val="0"/>
          <w:caps w:val="0"/>
          <w:color w:val="333333"/>
          <w:spacing w:val="0"/>
          <w:sz w:val="28"/>
          <w:szCs w:val="28"/>
          <w:shd w:val="clear" w:fill="FFFFFF"/>
        </w:rPr>
        <w:t>级各部门的配合支持下，</w:t>
      </w:r>
      <w:r>
        <w:rPr>
          <w:rFonts w:hint="eastAsia" w:ascii="宋体" w:hAnsi="宋体" w:eastAsia="宋体" w:cs="宋体"/>
          <w:i w:val="0"/>
          <w:caps w:val="0"/>
          <w:color w:val="333333"/>
          <w:spacing w:val="0"/>
          <w:sz w:val="28"/>
          <w:szCs w:val="28"/>
          <w:shd w:val="clear" w:fill="FFFFFF"/>
          <w:lang w:eastAsia="zh-CN"/>
        </w:rPr>
        <w:t>我县推进建成全方位、全过程、全覆盖的预算绩效管理体系，实现预算和绩效管理一体化，将各类财政资金纳入全面绩效管理范围。</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一、全县预算绩效管理开展基本情况</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1.预算绩效管理体系基本建成。为进一步贯彻落实十九大报告提出的“全面实施绩效管理”战略部署和中共中央、国务院《关于全面实施预算绩效管理的意见》（中发〔2018〕34号），印发《横峰县预算绩效管理暂行办法》（横府办发〔2020〕7号）</w:t>
      </w:r>
      <w:bookmarkStart w:id="0" w:name="_GoBack"/>
      <w:bookmarkEnd w:id="0"/>
      <w:r>
        <w:rPr>
          <w:rFonts w:hint="eastAsia" w:ascii="宋体" w:hAnsi="宋体" w:eastAsia="宋体" w:cs="宋体"/>
          <w:i w:val="0"/>
          <w:caps w:val="0"/>
          <w:color w:val="333333"/>
          <w:spacing w:val="0"/>
          <w:sz w:val="28"/>
          <w:szCs w:val="28"/>
          <w:shd w:val="clear" w:fill="FFFFFF"/>
          <w:lang w:val="en-US" w:eastAsia="zh-CN"/>
        </w:rPr>
        <w:t>，为提升我县全面预算绩效管理工作质量，优化财政资源配置，提高资源配置效率和资金使用效益，增强“花钱必问效、无效必问责”的预算绩效管理理念，强化预算支出责任，提高政策规划和项目执行的科学性，推动事前绩效评估，绩效目标管理，绩效监控，绩效评价等重点工作任务落实全面开展夯实了工作基础。</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2.预算绩效管理工作稳步进行。为了进一步提高财政资金使用效益，根据《横峰县预算绩效管理暂行办法》，组织部门本级及所属单位绩效运行日常监控，定期对绩效运行监控信息进行收集、审核、汇总。组织对部门本门及所属单位的预算执行情况，以及项目实施效果开展绩效自评。针对重点项目，随机选择开展第三方绩效评价工作。</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3.预算单位绩效管理理念逐步树立。组织全县预算单位开展绩效业务培训，针对绩效薄弱点进行着重培训，按照“指向明确、细化量化、合理可行、相应匹配”的原则设立绩效目标，进一步提高绩效目标申报的合理性，为后续预算编制打好扎实基础。通过树立预算绩效管理理念，严抓绩效目标申报合理性，提升项目执行率，从源头上提升财政资金使用效益。</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二、存在的主要问题</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尽管预算绩效管理工作取得了初步的进展，但整体仍处于起步阶段，存在一些亟待解决的问题：1.绩效目标选取不准确，仍存在关联性不高、指标范围过大等问题。2.绩效监控资金拨付不及时，资金拨付进度与项目执行进度不符3.绩效评价应用能力不强，还未完全形成绩效与预算有效衔接，将是下一步预算绩效管理工作重点。</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三、下步工作计划</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1.进一步推动全面预算绩效管理工作，形成事前绩效评估、事中绩效监控，事后绩效评价、评价结果应用全面预算绩效管理体系。针对绩效目标选取问题将财政绩效工作重点延伸至事前绩效目标选取过程，进一步提高预算编制科学性，提升财政资金使用效益。</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2.加强评价结果应用，提高部门绩效监控和自评工作质量。对于绩效评价结果为优的，在分配下一年预算资金时予以优先考虑，必要时适当增加资金规模。对绩效评价结果为良的，督促预算单位限期整改所发现问题，作为安排以后年度预算的重要参考。对于绩效评价结果为中和差的，在相关问题未整改到位前，按规定停止拨款、调减预算。</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default" w:ascii="宋体" w:hAnsi="宋体" w:eastAsia="宋体" w:cs="宋体"/>
          <w:i w:val="0"/>
          <w:caps w:val="0"/>
          <w:color w:val="333333"/>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096EAA"/>
    <w:rsid w:val="2BE31923"/>
    <w:rsid w:val="31935B73"/>
    <w:rsid w:val="33274092"/>
    <w:rsid w:val="3A46153F"/>
    <w:rsid w:val="3F362E53"/>
    <w:rsid w:val="56BF736C"/>
    <w:rsid w:val="77397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ing~</cp:lastModifiedBy>
  <dcterms:modified xsi:type="dcterms:W3CDTF">2021-12-22T01:50:15Z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