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横峰县</w:t>
      </w:r>
      <w:r>
        <w:rPr>
          <w:rFonts w:hint="eastAsia"/>
          <w:b/>
          <w:bCs/>
          <w:sz w:val="44"/>
          <w:szCs w:val="44"/>
          <w:lang w:val="en-US" w:eastAsia="zh-CN"/>
        </w:rPr>
        <w:t>2019年度预算绩效管理工作开展情况说明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2019年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我县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认真贯彻落实中央和省、市关于预算绩效管理工作的相关精神，在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上级财政部门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的指导帮助下，在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县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级各部门的配合支持下，以完善制度建设为重点，强化绩效目标管理为基础，着力打造全过程预算绩效管理机制，进一步将绩效理念贯穿于财政收支运行管理中，稳步推进预算绩效管理工作，不断提高预算绩效管理工作的质量和水平，为不断增强财政资金使用效益，提高财政管理科学化、精细化水平发挥了积极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一、全县预算绩效管理开展基本情况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.预算绩效管理体系基本建立。为进一步贯彻落实十九大报告提出的“全面实施绩效管理”战略部署和中共中央、国务院《关于全面实施预算绩效管理的意见》（中发〔2018〕34号），县财政局印发《横峰县财政支出绩效评价管理暂行办法》（横财绩〔2019〕1号)、《全面实施预算绩效管理推进工作方案》（横财绩〔2019〕2号）、《横峰县财政局预算绩效管理工作内部规程（暂行）》（横财绩〔2019〕3号），为加强财政支出责任和效率意识，提高财政资金使用绩效和科学精细化管理水平，全面开展财政预算绩效管理工作夯实了工作基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.预算绩效管理工作稳步进行。为了进一步提高财政资金使用效益，根据《横峰县财政支出绩效评价管理暂行办法》，对部分重点项目开展了绩效评估，进一步探索积累绩效目标设置经验，加强项目支出效益分析。加强项目绩效监控,跟进项目实施情况。运用绩效评价结果，为预算决策提供参考依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3.预算单位绩效管理理念逐步树立。绩效股配合业务股室通过对资金使用的绩效审核以及对单位的宣传，有效落实了预算单位绩效管理主体责任，深化部门单位绩效管理理念。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二、存在的主要问题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尽管预算绩效管理工作取得了初步的进展，但整体仍处于起步阶段，存在一些亟待解决的问题：1.部门绩效管理理念虽然已经深化，但绩效评价的公信力和权威性有待提高。2.绩效管理广度深度不够，还未全覆盖，预算绩效管理试点面偏小、范围偏窄、进展不平衡。3.绩效约束能力不强，评价结果与预算安排还未完全有机结合，优化、促进预算管理的作用尚未充分体现等，需要在今后的工作中着力予以解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三、下步工作计划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.推动绩效管理提质扩面，将财政重点延伸到事前，推进全过程绩效管理。为了更紧密衔接预算，将财政绩效工作重点从事后延伸至预算编制前端。通过审核绩效目标来确定项目预算资金额度，提高预算编审的科学性，进一步加大财政事前评审工作力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.加强评价结果应用，提高部门绩效监控和自评工作质量。对监控中预算无绩效、低绩效、达不到主要预期目标的项目，预算部门要及时将资金调剂用于其他有条件项目，加快支出进度;对自评开展较好的预算部门，将在今后预算安排时予以优先支持，对开展较差的项目将按规定停止拨款、调减预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096EAA"/>
    <w:rsid w:val="2BE31923"/>
    <w:rsid w:val="31935B73"/>
    <w:rsid w:val="33274092"/>
    <w:rsid w:val="3F362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2021-05-18T08:37:02Z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