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38F46345">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关于城南供水管网改扩建工程项目</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0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城南供水管网改扩建工程项目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w:t>
      </w:r>
      <w:r>
        <w:rPr>
          <w:rFonts w:hint="eastAsia" w:ascii="仿宋_GB2312" w:eastAsia="仿宋_GB2312"/>
          <w:kern w:val="2"/>
          <w:sz w:val="32"/>
          <w:szCs w:val="32"/>
          <w:lang w:val="en-US" w:eastAsia="zh-CN"/>
        </w:rPr>
        <w:t>320国道以北，145乡道以南，峰福线以东，莲荷村以西</w:t>
      </w:r>
      <w:r>
        <w:rPr>
          <w:rFonts w:hint="eastAsia" w:ascii="仿宋_GB2312" w:hAnsi="仿宋_GB2312" w:eastAsia="仿宋_GB2312" w:cs="仿宋_GB2312"/>
          <w:sz w:val="32"/>
          <w:szCs w:val="32"/>
          <w:lang w:val="en-US" w:eastAsia="zh-CN"/>
        </w:rPr>
        <w:t>。经现状调查确认,本次拟征地块土地产权明晰，界址清楚，没有争议。涉及莲荷乡莲荷村委会莲荷2组、集体、莲荷1/2组、赵家畈组。</w:t>
      </w:r>
    </w:p>
    <w:p w14:paraId="64A38D37">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因公共利益的需要，此次拟征收土地规划用途为能源、交通、水利、通信、邮政等基础设施的建设，拟用于城南供水管网改扩建工程项目建设。</w:t>
      </w:r>
      <w:bookmarkStart w:id="0" w:name="_GoBack"/>
      <w:bookmarkEnd w:id="0"/>
    </w:p>
    <w:p w14:paraId="049D287B">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36.805亩，其中：莲荷村委会莲荷2组水田9.672亩、旱地0.888亩、建设用地1.817亩；莲荷村集体水田（沟渠）0.279亩；莲荷1/2组建设用地23.219亩；赵家畈组天然林地0.645亩、未利用地（裸岩）0.285亩。</w:t>
      </w:r>
    </w:p>
    <w:p w14:paraId="221648EA">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5D12CC07">
      <w:pPr>
        <w:keepNext w:val="0"/>
        <w:keepLines w:val="0"/>
        <w:pageBreakBefore w:val="0"/>
        <w:widowControl w:val="0"/>
        <w:kinsoku/>
        <w:wordWrap w:val="0"/>
        <w:overflowPunct/>
        <w:topLinePunct w:val="0"/>
        <w:autoSpaceDE/>
        <w:autoSpaceDN/>
        <w:bidi w:val="0"/>
        <w:adjustRightInd/>
        <w:snapToGrid/>
        <w:spacing w:line="40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（一）征地补偿安置情况 </w:t>
      </w:r>
    </w:p>
    <w:p w14:paraId="3F5FB2EF">
      <w:pPr>
        <w:keepNext w:val="0"/>
        <w:keepLines w:val="0"/>
        <w:pageBreakBefore w:val="0"/>
        <w:widowControl w:val="0"/>
        <w:kinsoku/>
        <w:wordWrap w:val="0"/>
        <w:overflowPunct/>
        <w:topLinePunct w:val="0"/>
        <w:autoSpaceDE/>
        <w:autoSpaceDN/>
        <w:bidi w:val="0"/>
        <w:adjustRightInd/>
        <w:snapToGrid/>
        <w:spacing w:line="40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1642"/>
        <w:gridCol w:w="1557"/>
        <w:gridCol w:w="1703"/>
        <w:gridCol w:w="1528"/>
      </w:tblGrid>
      <w:tr w14:paraId="1A46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0" w:type="pct"/>
            <w:noWrap w:val="0"/>
            <w:vAlign w:val="center"/>
          </w:tcPr>
          <w:p w14:paraId="6B9E56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7" w:type="pct"/>
            <w:noWrap w:val="0"/>
            <w:vAlign w:val="center"/>
          </w:tcPr>
          <w:p w14:paraId="751524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678882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5F89EC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7F41FD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4675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vMerge w:val="restart"/>
            <w:shd w:val="clear" w:color="auto" w:fill="auto"/>
            <w:noWrap w:val="0"/>
            <w:vAlign w:val="center"/>
          </w:tcPr>
          <w:p w14:paraId="76A6A3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莲荷乡莲荷村委会莲荷2组</w:t>
            </w:r>
          </w:p>
        </w:tc>
        <w:tc>
          <w:tcPr>
            <w:tcW w:w="947" w:type="pct"/>
            <w:shd w:val="clear" w:color="auto" w:fill="auto"/>
            <w:noWrap w:val="0"/>
            <w:vAlign w:val="center"/>
          </w:tcPr>
          <w:p w14:paraId="26E004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1FDB9B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9.672</w:t>
            </w:r>
          </w:p>
        </w:tc>
        <w:tc>
          <w:tcPr>
            <w:tcW w:w="982" w:type="pct"/>
            <w:shd w:val="clear" w:color="auto" w:fill="auto"/>
            <w:noWrap w:val="0"/>
            <w:vAlign w:val="center"/>
          </w:tcPr>
          <w:p w14:paraId="47D889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262D0E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41.880</w:t>
            </w:r>
            <w:r>
              <w:rPr>
                <w:rFonts w:hint="eastAsia" w:ascii="仿宋" w:hAnsi="仿宋" w:eastAsia="仿宋" w:cs="仿宋"/>
                <w:color w:val="000000"/>
                <w:kern w:val="0"/>
                <w:sz w:val="28"/>
                <w:szCs w:val="28"/>
                <w:lang w:val="en-US" w:eastAsia="zh-CN"/>
              </w:rPr>
              <w:fldChar w:fldCharType="end"/>
            </w:r>
          </w:p>
        </w:tc>
      </w:tr>
      <w:tr w14:paraId="3AD94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vMerge w:val="continue"/>
            <w:shd w:val="clear" w:color="auto" w:fill="auto"/>
            <w:noWrap w:val="0"/>
            <w:vAlign w:val="center"/>
          </w:tcPr>
          <w:p w14:paraId="7A264C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7" w:type="pct"/>
            <w:shd w:val="clear" w:color="auto" w:fill="auto"/>
            <w:noWrap w:val="0"/>
            <w:vAlign w:val="center"/>
          </w:tcPr>
          <w:p w14:paraId="0D2E41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898" w:type="pct"/>
            <w:shd w:val="clear" w:color="auto" w:fill="auto"/>
            <w:noWrap w:val="0"/>
            <w:vAlign w:val="center"/>
          </w:tcPr>
          <w:p w14:paraId="7BF5E2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0.888</w:t>
            </w:r>
          </w:p>
        </w:tc>
        <w:tc>
          <w:tcPr>
            <w:tcW w:w="982" w:type="pct"/>
            <w:shd w:val="clear" w:color="auto" w:fill="auto"/>
            <w:noWrap w:val="0"/>
            <w:vAlign w:val="center"/>
          </w:tcPr>
          <w:p w14:paraId="359189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739B60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3.845</w:t>
            </w:r>
            <w:r>
              <w:rPr>
                <w:rFonts w:hint="eastAsia" w:ascii="仿宋" w:hAnsi="仿宋" w:eastAsia="仿宋" w:cs="仿宋"/>
                <w:color w:val="000000"/>
                <w:kern w:val="0"/>
                <w:sz w:val="28"/>
                <w:szCs w:val="28"/>
                <w:lang w:val="en-US" w:eastAsia="zh-CN"/>
              </w:rPr>
              <w:fldChar w:fldCharType="end"/>
            </w:r>
          </w:p>
        </w:tc>
      </w:tr>
      <w:tr w14:paraId="5ECCC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vMerge w:val="continue"/>
            <w:shd w:val="clear" w:color="auto" w:fill="auto"/>
            <w:noWrap w:val="0"/>
            <w:vAlign w:val="center"/>
          </w:tcPr>
          <w:p w14:paraId="0CD27D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7" w:type="pct"/>
            <w:shd w:val="clear" w:color="auto" w:fill="auto"/>
            <w:noWrap w:val="0"/>
            <w:vAlign w:val="center"/>
          </w:tcPr>
          <w:p w14:paraId="3A9CB5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898" w:type="pct"/>
            <w:shd w:val="clear" w:color="auto" w:fill="auto"/>
            <w:noWrap w:val="0"/>
            <w:vAlign w:val="center"/>
          </w:tcPr>
          <w:p w14:paraId="7EA205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1.817</w:t>
            </w:r>
          </w:p>
        </w:tc>
        <w:tc>
          <w:tcPr>
            <w:tcW w:w="982" w:type="pct"/>
            <w:shd w:val="clear" w:color="auto" w:fill="auto"/>
            <w:noWrap w:val="0"/>
            <w:vAlign w:val="center"/>
          </w:tcPr>
          <w:p w14:paraId="7F8B1C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0F9E48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7.868</w:t>
            </w:r>
            <w:r>
              <w:rPr>
                <w:rFonts w:hint="eastAsia" w:ascii="仿宋" w:hAnsi="仿宋" w:eastAsia="仿宋" w:cs="仿宋"/>
                <w:color w:val="000000"/>
                <w:kern w:val="0"/>
                <w:sz w:val="28"/>
                <w:szCs w:val="28"/>
                <w:lang w:val="en-US" w:eastAsia="zh-CN"/>
              </w:rPr>
              <w:fldChar w:fldCharType="end"/>
            </w:r>
          </w:p>
        </w:tc>
      </w:tr>
      <w:tr w14:paraId="11713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shd w:val="clear" w:color="auto" w:fill="auto"/>
            <w:noWrap w:val="0"/>
            <w:vAlign w:val="center"/>
          </w:tcPr>
          <w:p w14:paraId="686DE8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莲荷乡莲荷村委会集体</w:t>
            </w:r>
          </w:p>
        </w:tc>
        <w:tc>
          <w:tcPr>
            <w:tcW w:w="947" w:type="pct"/>
            <w:shd w:val="clear" w:color="auto" w:fill="auto"/>
            <w:noWrap w:val="0"/>
            <w:vAlign w:val="center"/>
          </w:tcPr>
          <w:p w14:paraId="62611F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水田（沟渠）</w:t>
            </w:r>
          </w:p>
        </w:tc>
        <w:tc>
          <w:tcPr>
            <w:tcW w:w="898" w:type="pct"/>
            <w:shd w:val="clear" w:color="auto" w:fill="auto"/>
            <w:noWrap w:val="0"/>
            <w:vAlign w:val="center"/>
          </w:tcPr>
          <w:p w14:paraId="29DED6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0.279</w:t>
            </w:r>
          </w:p>
        </w:tc>
        <w:tc>
          <w:tcPr>
            <w:tcW w:w="982" w:type="pct"/>
            <w:shd w:val="clear" w:color="auto" w:fill="auto"/>
            <w:noWrap w:val="0"/>
            <w:vAlign w:val="center"/>
          </w:tcPr>
          <w:p w14:paraId="21652A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65317C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1.208</w:t>
            </w:r>
            <w:r>
              <w:rPr>
                <w:rFonts w:hint="eastAsia" w:ascii="仿宋" w:hAnsi="仿宋" w:eastAsia="仿宋" w:cs="仿宋"/>
                <w:color w:val="000000"/>
                <w:kern w:val="0"/>
                <w:sz w:val="28"/>
                <w:szCs w:val="28"/>
                <w:lang w:val="en-US" w:eastAsia="zh-CN"/>
              </w:rPr>
              <w:fldChar w:fldCharType="end"/>
            </w:r>
          </w:p>
        </w:tc>
      </w:tr>
      <w:tr w14:paraId="29AB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shd w:val="clear" w:color="auto" w:fill="auto"/>
            <w:noWrap w:val="0"/>
            <w:vAlign w:val="center"/>
          </w:tcPr>
          <w:p w14:paraId="4A6913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莲荷乡莲荷村委会1/2组</w:t>
            </w:r>
          </w:p>
        </w:tc>
        <w:tc>
          <w:tcPr>
            <w:tcW w:w="947" w:type="pct"/>
            <w:shd w:val="clear" w:color="auto" w:fill="auto"/>
            <w:noWrap w:val="0"/>
            <w:vAlign w:val="center"/>
          </w:tcPr>
          <w:p w14:paraId="5D6309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898" w:type="pct"/>
            <w:shd w:val="clear" w:color="auto" w:fill="auto"/>
            <w:noWrap w:val="0"/>
            <w:vAlign w:val="center"/>
          </w:tcPr>
          <w:p w14:paraId="7FEB4B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23.219</w:t>
            </w:r>
          </w:p>
        </w:tc>
        <w:tc>
          <w:tcPr>
            <w:tcW w:w="982" w:type="pct"/>
            <w:shd w:val="clear" w:color="auto" w:fill="auto"/>
            <w:noWrap w:val="0"/>
            <w:vAlign w:val="center"/>
          </w:tcPr>
          <w:p w14:paraId="61E049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318274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100.538</w:t>
            </w:r>
            <w:r>
              <w:rPr>
                <w:rFonts w:hint="eastAsia" w:ascii="仿宋" w:hAnsi="仿宋" w:eastAsia="仿宋" w:cs="仿宋"/>
                <w:color w:val="000000"/>
                <w:kern w:val="0"/>
                <w:sz w:val="28"/>
                <w:szCs w:val="28"/>
                <w:lang w:val="en-US" w:eastAsia="zh-CN"/>
              </w:rPr>
              <w:fldChar w:fldCharType="end"/>
            </w:r>
          </w:p>
        </w:tc>
      </w:tr>
      <w:tr w14:paraId="66C0F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vMerge w:val="restart"/>
            <w:shd w:val="clear" w:color="auto" w:fill="auto"/>
            <w:noWrap w:val="0"/>
            <w:vAlign w:val="center"/>
          </w:tcPr>
          <w:p w14:paraId="4D022F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莲荷乡莲荷村委会赵家畈组</w:t>
            </w:r>
          </w:p>
        </w:tc>
        <w:tc>
          <w:tcPr>
            <w:tcW w:w="947" w:type="pct"/>
            <w:shd w:val="clear" w:color="auto" w:fill="auto"/>
            <w:noWrap w:val="0"/>
            <w:vAlign w:val="center"/>
          </w:tcPr>
          <w:p w14:paraId="7AF4AD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898" w:type="pct"/>
            <w:shd w:val="clear" w:color="auto" w:fill="auto"/>
            <w:noWrap w:val="0"/>
            <w:vAlign w:val="center"/>
          </w:tcPr>
          <w:p w14:paraId="033033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0.645</w:t>
            </w:r>
          </w:p>
        </w:tc>
        <w:tc>
          <w:tcPr>
            <w:tcW w:w="982" w:type="pct"/>
            <w:shd w:val="clear" w:color="auto" w:fill="auto"/>
            <w:noWrap w:val="0"/>
            <w:vAlign w:val="center"/>
          </w:tcPr>
          <w:p w14:paraId="27E6FF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130C5F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1.955</w:t>
            </w:r>
            <w:r>
              <w:rPr>
                <w:rFonts w:hint="eastAsia" w:ascii="仿宋" w:hAnsi="仿宋" w:eastAsia="仿宋" w:cs="仿宋"/>
                <w:color w:val="000000"/>
                <w:kern w:val="0"/>
                <w:sz w:val="28"/>
                <w:szCs w:val="28"/>
                <w:lang w:val="en-US" w:eastAsia="zh-CN"/>
              </w:rPr>
              <w:fldChar w:fldCharType="end"/>
            </w:r>
          </w:p>
        </w:tc>
      </w:tr>
      <w:tr w14:paraId="45797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0" w:type="pct"/>
            <w:vMerge w:val="continue"/>
            <w:shd w:val="clear" w:color="auto" w:fill="auto"/>
            <w:noWrap w:val="0"/>
            <w:vAlign w:val="center"/>
          </w:tcPr>
          <w:p w14:paraId="34A608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7" w:type="pct"/>
            <w:shd w:val="clear" w:color="auto" w:fill="auto"/>
            <w:noWrap w:val="0"/>
            <w:vAlign w:val="center"/>
          </w:tcPr>
          <w:p w14:paraId="7506EF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未利用地（裸岩）</w:t>
            </w:r>
          </w:p>
        </w:tc>
        <w:tc>
          <w:tcPr>
            <w:tcW w:w="898" w:type="pct"/>
            <w:shd w:val="clear" w:color="auto" w:fill="auto"/>
            <w:noWrap w:val="0"/>
            <w:vAlign w:val="center"/>
          </w:tcPr>
          <w:p w14:paraId="6BA0F9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0.285</w:t>
            </w:r>
          </w:p>
        </w:tc>
        <w:tc>
          <w:tcPr>
            <w:tcW w:w="982" w:type="pct"/>
            <w:shd w:val="clear" w:color="auto" w:fill="auto"/>
            <w:noWrap w:val="0"/>
            <w:vAlign w:val="center"/>
          </w:tcPr>
          <w:p w14:paraId="170EFE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2.598</w:t>
            </w:r>
          </w:p>
        </w:tc>
        <w:tc>
          <w:tcPr>
            <w:tcW w:w="881" w:type="pct"/>
            <w:shd w:val="clear" w:color="auto" w:fill="auto"/>
            <w:noWrap w:val="0"/>
            <w:vAlign w:val="center"/>
          </w:tcPr>
          <w:p w14:paraId="4A2E17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0.740</w:t>
            </w:r>
            <w:r>
              <w:rPr>
                <w:rFonts w:hint="eastAsia" w:ascii="仿宋" w:hAnsi="仿宋" w:eastAsia="仿宋" w:cs="仿宋"/>
                <w:color w:val="000000"/>
                <w:kern w:val="0"/>
                <w:sz w:val="28"/>
                <w:szCs w:val="28"/>
                <w:lang w:val="en-US" w:eastAsia="zh-CN"/>
              </w:rPr>
              <w:fldChar w:fldCharType="end"/>
            </w:r>
          </w:p>
        </w:tc>
      </w:tr>
      <w:tr w14:paraId="44DC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B920C60">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1EAF2279">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36.805</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5008385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0CC09995">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158.034</w:t>
            </w:r>
            <w:r>
              <w:rPr>
                <w:rFonts w:hint="eastAsia" w:ascii="仿宋_GB2312" w:hAnsi="仿宋_GB2312" w:eastAsia="仿宋_GB2312" w:cs="仿宋_GB2312"/>
                <w:b/>
                <w:bCs/>
                <w:color w:val="000000"/>
                <w:kern w:val="0"/>
                <w:sz w:val="28"/>
                <w:szCs w:val="28"/>
                <w:lang w:val="en-US" w:eastAsia="zh-CN"/>
              </w:rPr>
              <w:fldChar w:fldCharType="end"/>
            </w:r>
          </w:p>
        </w:tc>
      </w:tr>
    </w:tbl>
    <w:p w14:paraId="45BD27D3">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2C09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6B08D0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3E8E1D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434C6C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149AAE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60E120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5E9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restart"/>
            <w:shd w:val="clear" w:color="auto" w:fill="auto"/>
            <w:noWrap w:val="0"/>
            <w:vAlign w:val="center"/>
          </w:tcPr>
          <w:p w14:paraId="031D0A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莲荷乡莲荷村委会莲荷2组</w:t>
            </w:r>
          </w:p>
        </w:tc>
        <w:tc>
          <w:tcPr>
            <w:tcW w:w="956" w:type="pct"/>
            <w:shd w:val="clear" w:color="auto" w:fill="auto"/>
            <w:noWrap w:val="0"/>
            <w:vAlign w:val="center"/>
          </w:tcPr>
          <w:p w14:paraId="2FAA4E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45477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9.672</w:t>
            </w:r>
          </w:p>
        </w:tc>
        <w:tc>
          <w:tcPr>
            <w:tcW w:w="952" w:type="pct"/>
            <w:shd w:val="clear" w:color="auto" w:fill="auto"/>
            <w:noWrap w:val="0"/>
            <w:vAlign w:val="center"/>
          </w:tcPr>
          <w:p w14:paraId="5B7FD1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E291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1.161</w:t>
            </w:r>
            <w:r>
              <w:rPr>
                <w:rFonts w:hint="eastAsia" w:ascii="仿宋" w:hAnsi="仿宋" w:eastAsia="仿宋" w:cs="仿宋"/>
                <w:color w:val="000000"/>
                <w:kern w:val="0"/>
                <w:sz w:val="28"/>
                <w:szCs w:val="28"/>
                <w:lang w:val="en-US" w:eastAsia="zh-CN"/>
              </w:rPr>
              <w:fldChar w:fldCharType="end"/>
            </w:r>
          </w:p>
        </w:tc>
      </w:tr>
      <w:tr w14:paraId="102A3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continue"/>
            <w:shd w:val="clear" w:color="auto" w:fill="auto"/>
            <w:noWrap w:val="0"/>
            <w:vAlign w:val="center"/>
          </w:tcPr>
          <w:p w14:paraId="6387F6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F8F6A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1E2B26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0.888</w:t>
            </w:r>
          </w:p>
        </w:tc>
        <w:tc>
          <w:tcPr>
            <w:tcW w:w="952" w:type="pct"/>
            <w:shd w:val="clear" w:color="auto" w:fill="auto"/>
            <w:noWrap w:val="0"/>
            <w:vAlign w:val="center"/>
          </w:tcPr>
          <w:p w14:paraId="0DA947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6FB34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0.107</w:t>
            </w:r>
            <w:r>
              <w:rPr>
                <w:rFonts w:hint="eastAsia" w:ascii="仿宋" w:hAnsi="仿宋" w:eastAsia="仿宋" w:cs="仿宋"/>
                <w:color w:val="000000"/>
                <w:kern w:val="0"/>
                <w:sz w:val="28"/>
                <w:szCs w:val="28"/>
                <w:lang w:val="en-US" w:eastAsia="zh-CN"/>
              </w:rPr>
              <w:fldChar w:fldCharType="end"/>
            </w:r>
          </w:p>
        </w:tc>
      </w:tr>
      <w:tr w14:paraId="0CDF9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shd w:val="clear" w:color="auto" w:fill="auto"/>
            <w:noWrap w:val="0"/>
            <w:vAlign w:val="center"/>
          </w:tcPr>
          <w:p w14:paraId="4F2B43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莲荷乡莲荷村委会集体</w:t>
            </w:r>
          </w:p>
        </w:tc>
        <w:tc>
          <w:tcPr>
            <w:tcW w:w="956" w:type="pct"/>
            <w:shd w:val="clear" w:color="auto" w:fill="auto"/>
            <w:noWrap w:val="0"/>
            <w:vAlign w:val="center"/>
          </w:tcPr>
          <w:p w14:paraId="0E59D3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水田（沟渠）</w:t>
            </w:r>
          </w:p>
        </w:tc>
        <w:tc>
          <w:tcPr>
            <w:tcW w:w="928" w:type="pct"/>
            <w:shd w:val="clear" w:color="auto" w:fill="auto"/>
            <w:noWrap w:val="0"/>
            <w:vAlign w:val="center"/>
          </w:tcPr>
          <w:p w14:paraId="70BF7A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0.279</w:t>
            </w:r>
          </w:p>
        </w:tc>
        <w:tc>
          <w:tcPr>
            <w:tcW w:w="952" w:type="pct"/>
            <w:shd w:val="clear" w:color="auto" w:fill="auto"/>
            <w:noWrap w:val="0"/>
            <w:vAlign w:val="center"/>
          </w:tcPr>
          <w:p w14:paraId="3872A6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8B84E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0.033</w:t>
            </w:r>
            <w:r>
              <w:rPr>
                <w:rFonts w:hint="eastAsia" w:ascii="仿宋" w:hAnsi="仿宋" w:eastAsia="仿宋" w:cs="仿宋"/>
                <w:color w:val="000000"/>
                <w:kern w:val="0"/>
                <w:sz w:val="28"/>
                <w:szCs w:val="28"/>
                <w:lang w:val="en-US" w:eastAsia="zh-CN"/>
              </w:rPr>
              <w:fldChar w:fldCharType="end"/>
            </w:r>
          </w:p>
        </w:tc>
      </w:tr>
      <w:tr w14:paraId="47374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shd w:val="clear" w:color="auto" w:fill="auto"/>
            <w:noWrap w:val="0"/>
            <w:vAlign w:val="center"/>
          </w:tcPr>
          <w:p w14:paraId="6B725C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莲荷乡莲荷村委会赵家畈组</w:t>
            </w:r>
          </w:p>
        </w:tc>
        <w:tc>
          <w:tcPr>
            <w:tcW w:w="956" w:type="pct"/>
            <w:shd w:val="clear" w:color="auto" w:fill="auto"/>
            <w:noWrap w:val="0"/>
            <w:vAlign w:val="center"/>
          </w:tcPr>
          <w:p w14:paraId="6C7C06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06E3DD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0.645</w:t>
            </w:r>
          </w:p>
        </w:tc>
        <w:tc>
          <w:tcPr>
            <w:tcW w:w="952" w:type="pct"/>
            <w:shd w:val="clear" w:color="auto" w:fill="auto"/>
            <w:noWrap w:val="0"/>
            <w:vAlign w:val="center"/>
          </w:tcPr>
          <w:p w14:paraId="3D0576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4DEDC9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0.039</w:t>
            </w:r>
            <w:r>
              <w:rPr>
                <w:rFonts w:hint="eastAsia" w:ascii="仿宋" w:hAnsi="仿宋" w:eastAsia="仿宋" w:cs="仿宋"/>
                <w:color w:val="000000"/>
                <w:kern w:val="0"/>
                <w:sz w:val="28"/>
                <w:szCs w:val="28"/>
                <w:lang w:val="en-US" w:eastAsia="zh-CN"/>
              </w:rPr>
              <w:fldChar w:fldCharType="end"/>
            </w:r>
          </w:p>
        </w:tc>
      </w:tr>
      <w:tr w14:paraId="6E506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A98FBA9">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32A51D5">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11.484</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618F6948">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4345E45">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1.340</w:t>
            </w:r>
            <w:r>
              <w:rPr>
                <w:rFonts w:hint="eastAsia" w:ascii="仿宋_GB2312" w:hAnsi="仿宋_GB2312" w:eastAsia="仿宋_GB2312" w:cs="仿宋_GB2312"/>
                <w:b/>
                <w:bCs/>
                <w:color w:val="000000"/>
                <w:kern w:val="0"/>
                <w:sz w:val="28"/>
                <w:szCs w:val="28"/>
                <w:lang w:val="en-US" w:eastAsia="zh-CN"/>
              </w:rPr>
              <w:fldChar w:fldCharType="end"/>
            </w:r>
          </w:p>
        </w:tc>
      </w:tr>
    </w:tbl>
    <w:p w14:paraId="6C8A67A5">
      <w:pPr>
        <w:keepNext w:val="0"/>
        <w:keepLines w:val="0"/>
        <w:pageBreakBefore w:val="0"/>
        <w:widowControl w:val="0"/>
        <w:kinsoku/>
        <w:wordWrap w:val="0"/>
        <w:overflowPunct/>
        <w:topLinePunct w:val="0"/>
        <w:autoSpaceDE/>
        <w:autoSpaceDN/>
        <w:bidi w:val="0"/>
        <w:adjustRightInd/>
        <w:snapToGrid/>
        <w:spacing w:line="40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1593740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壹佰伍拾玖万叁仟柒佰肆拾元整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（小写：159.374万元）。</w:t>
      </w:r>
    </w:p>
    <w:p w14:paraId="2F83773A">
      <w:pPr>
        <w:keepNext w:val="0"/>
        <w:keepLines w:val="0"/>
        <w:pageBreakBefore w:val="0"/>
        <w:widowControl w:val="0"/>
        <w:kinsoku/>
        <w:wordWrap w:val="0"/>
        <w:overflowPunct/>
        <w:topLinePunct w:val="0"/>
        <w:autoSpaceDE/>
        <w:autoSpaceDN/>
        <w:bidi w:val="0"/>
        <w:adjustRightInd/>
        <w:snapToGrid/>
        <w:spacing w:line="40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0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0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本公告期限自2025年3月21日至2025年4月22日。 </w:t>
      </w:r>
    </w:p>
    <w:p w14:paraId="350CE681">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057CFA09">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http://www.hfzf.gov.cn/hfzf/jgsz/xlist.shtml</w:t>
      </w:r>
    </w:p>
    <w:p w14:paraId="5BEFD9A4">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4月22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0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0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2025年3月21日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2707792"/>
    <w:rsid w:val="53782433"/>
    <w:rsid w:val="53CC56BF"/>
    <w:rsid w:val="53D5318D"/>
    <w:rsid w:val="56271E64"/>
    <w:rsid w:val="562E5554"/>
    <w:rsid w:val="568F45D1"/>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1523</Words>
  <Characters>1760</Characters>
  <Lines>0</Lines>
  <Paragraphs>0</Paragraphs>
  <TotalTime>7</TotalTime>
  <ScaleCrop>false</ScaleCrop>
  <LinksUpToDate>false</LinksUpToDate>
  <CharactersWithSpaces>1792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2025-03-25T02:17:49Z</cp:lastPrinted>
  <dcterms:modified xsi:type="dcterms:W3CDTF">2025-03-25T02:22:56Z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