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3EEB1B55">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关于储备用地项目</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3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储备用地项目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w:t>
      </w:r>
      <w:r>
        <w:rPr>
          <w:rFonts w:hint="eastAsia" w:ascii="仿宋_GB2312" w:eastAsia="仿宋_GB2312"/>
          <w:kern w:val="2"/>
          <w:sz w:val="32"/>
          <w:szCs w:val="32"/>
          <w:lang w:val="en-US" w:eastAsia="zh-CN"/>
        </w:rPr>
        <w:t>月光洲以北，白沙岭分场厂部以南，岑港河以东，岑阳大道以西</w:t>
      </w:r>
      <w:r>
        <w:rPr>
          <w:rFonts w:hint="eastAsia" w:ascii="仿宋_GB2312" w:hAnsi="仿宋_GB2312" w:eastAsia="仿宋_GB2312" w:cs="仿宋_GB2312"/>
          <w:sz w:val="32"/>
          <w:szCs w:val="32"/>
          <w:lang w:val="en-US" w:eastAsia="zh-CN"/>
        </w:rPr>
        <w:t>。经现状调查确认,本次拟征地块土地产权明晰，界址清楚，没有争议。涉及兴安街道</w:t>
      </w:r>
      <w:r>
        <w:rPr>
          <w:rFonts w:hint="eastAsia" w:ascii="仿宋_GB2312" w:eastAsia="仿宋_GB2312"/>
          <w:kern w:val="2"/>
          <w:sz w:val="32"/>
          <w:szCs w:val="32"/>
          <w:lang w:val="en-US" w:eastAsia="zh-CN"/>
        </w:rPr>
        <w:t>白沙岭分场集体</w:t>
      </w:r>
      <w:r>
        <w:rPr>
          <w:rFonts w:hint="eastAsia" w:ascii="仿宋_GB2312" w:hAnsi="仿宋_GB2312" w:eastAsia="仿宋_GB2312" w:cs="仿宋_GB2312"/>
          <w:sz w:val="32"/>
          <w:szCs w:val="32"/>
          <w:lang w:val="en-US" w:eastAsia="zh-CN"/>
        </w:rPr>
        <w:t>。</w:t>
      </w:r>
    </w:p>
    <w:p w14:paraId="64A38D3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因公共利益的需要，此次拟征收土地规划用途为能源、交通、水利、通信、邮政等基础设施的建设，拟用于储备用地项目建设。</w:t>
      </w:r>
    </w:p>
    <w:p w14:paraId="049D287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wordWrap w:val="0"/>
        <w:overflowPunct/>
        <w:topLinePunct/>
        <w:autoSpaceDE/>
        <w:autoSpaceDN/>
        <w:bidi w:val="0"/>
        <w:adjustRightInd/>
        <w:snapToGrid/>
        <w:spacing w:line="430" w:lineRule="exact"/>
        <w:ind w:left="0" w:lef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w:t>
      </w:r>
      <w:r>
        <w:rPr>
          <w:rFonts w:hint="eastAsia" w:ascii="仿宋" w:hAnsi="仿宋" w:eastAsia="仿宋" w:cs="仿宋"/>
          <w:sz w:val="32"/>
          <w:szCs w:val="32"/>
          <w:lang w:val="en-US" w:eastAsia="zh-CN"/>
        </w:rPr>
        <w:t>32.26亩，其中：集体水田30.41亩、建设用地1.85亩</w:t>
      </w:r>
      <w:r>
        <w:rPr>
          <w:rFonts w:hint="eastAsia" w:ascii="仿宋_GB2312" w:hAnsi="仿宋_GB2312" w:eastAsia="仿宋_GB2312" w:cs="仿宋_GB2312"/>
          <w:sz w:val="32"/>
          <w:szCs w:val="32"/>
          <w:lang w:val="en-US" w:eastAsia="zh-CN"/>
        </w:rPr>
        <w:t>。</w:t>
      </w:r>
    </w:p>
    <w:p w14:paraId="221648EA">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78892C01">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（一）征地补偿安置情况</w:t>
      </w:r>
    </w:p>
    <w:p w14:paraId="734A5542">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2"/>
        <w:gridCol w:w="1637"/>
        <w:gridCol w:w="1557"/>
        <w:gridCol w:w="1703"/>
        <w:gridCol w:w="1528"/>
      </w:tblGrid>
      <w:tr w14:paraId="47766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noWrap w:val="0"/>
            <w:vAlign w:val="center"/>
          </w:tcPr>
          <w:p w14:paraId="6F6630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4" w:type="pct"/>
            <w:noWrap w:val="0"/>
            <w:vAlign w:val="center"/>
          </w:tcPr>
          <w:p w14:paraId="424BDB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2A4B40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76D10C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val="en-US"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20E09F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17A88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vMerge w:val="restart"/>
            <w:shd w:val="clear" w:color="auto" w:fill="auto"/>
            <w:noWrap w:val="0"/>
            <w:vAlign w:val="center"/>
          </w:tcPr>
          <w:p w14:paraId="56E428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lang w:val="en-US" w:eastAsia="zh-CN"/>
              </w:rPr>
            </w:pPr>
            <w:r>
              <w:rPr>
                <w:rFonts w:hint="eastAsia" w:ascii="仿宋" w:hAnsi="仿宋" w:eastAsia="仿宋" w:cs="仿宋"/>
                <w:color w:val="000000"/>
                <w:kern w:val="0"/>
                <w:sz w:val="28"/>
                <w:szCs w:val="28"/>
                <w:lang w:val="en-US" w:eastAsia="zh-CN"/>
              </w:rPr>
              <w:t>兴安街道白沙岭分场集体</w:t>
            </w:r>
          </w:p>
        </w:tc>
        <w:tc>
          <w:tcPr>
            <w:tcW w:w="944" w:type="pct"/>
            <w:shd w:val="clear" w:color="auto" w:fill="auto"/>
            <w:noWrap w:val="0"/>
            <w:vAlign w:val="center"/>
          </w:tcPr>
          <w:p w14:paraId="03531F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0641F7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30.41</w:t>
            </w:r>
          </w:p>
        </w:tc>
        <w:tc>
          <w:tcPr>
            <w:tcW w:w="982" w:type="pct"/>
            <w:shd w:val="clear" w:color="auto" w:fill="auto"/>
            <w:noWrap w:val="0"/>
            <w:vAlign w:val="center"/>
          </w:tcPr>
          <w:p w14:paraId="4DD9DC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085F79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139.886</w:t>
            </w:r>
            <w:r>
              <w:rPr>
                <w:rFonts w:hint="eastAsia" w:ascii="仿宋" w:hAnsi="仿宋" w:eastAsia="仿宋" w:cs="仿宋"/>
                <w:color w:val="000000"/>
                <w:kern w:val="0"/>
                <w:sz w:val="28"/>
                <w:szCs w:val="28"/>
                <w:lang w:val="en-US" w:eastAsia="zh-CN"/>
              </w:rPr>
              <w:fldChar w:fldCharType="end"/>
            </w:r>
          </w:p>
        </w:tc>
      </w:tr>
      <w:tr w14:paraId="00DB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vMerge w:val="continue"/>
            <w:shd w:val="clear" w:color="auto" w:fill="auto"/>
            <w:noWrap w:val="0"/>
            <w:vAlign w:val="center"/>
          </w:tcPr>
          <w:p w14:paraId="4F0BC7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44" w:type="pct"/>
            <w:shd w:val="clear" w:color="auto" w:fill="auto"/>
            <w:noWrap w:val="0"/>
            <w:vAlign w:val="center"/>
          </w:tcPr>
          <w:p w14:paraId="289DF3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建设用地</w:t>
            </w:r>
          </w:p>
        </w:tc>
        <w:tc>
          <w:tcPr>
            <w:tcW w:w="898" w:type="pct"/>
            <w:shd w:val="clear" w:color="auto" w:fill="auto"/>
            <w:noWrap w:val="0"/>
            <w:vAlign w:val="center"/>
          </w:tcPr>
          <w:p w14:paraId="0ED41F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1.85</w:t>
            </w:r>
          </w:p>
        </w:tc>
        <w:tc>
          <w:tcPr>
            <w:tcW w:w="982" w:type="pct"/>
            <w:shd w:val="clear" w:color="auto" w:fill="auto"/>
            <w:noWrap w:val="0"/>
            <w:vAlign w:val="center"/>
          </w:tcPr>
          <w:p w14:paraId="4C2B6E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7078B9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8.510</w:t>
            </w:r>
            <w:r>
              <w:rPr>
                <w:rFonts w:hint="eastAsia" w:ascii="仿宋" w:hAnsi="仿宋" w:eastAsia="仿宋" w:cs="仿宋"/>
                <w:color w:val="000000"/>
                <w:kern w:val="0"/>
                <w:sz w:val="28"/>
                <w:szCs w:val="28"/>
                <w:lang w:val="en-US" w:eastAsia="zh-CN"/>
              </w:rPr>
              <w:fldChar w:fldCharType="end"/>
            </w:r>
          </w:p>
        </w:tc>
      </w:tr>
      <w:tr w14:paraId="27006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69F541BB">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395649E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bookmarkStart w:id="0" w:name="_GoBack"/>
            <w:bookmarkEnd w:id="0"/>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32.260</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1A7E38CA">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1C97104F">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148.396</w:t>
            </w:r>
            <w:r>
              <w:rPr>
                <w:rFonts w:hint="eastAsia" w:ascii="仿宋_GB2312" w:hAnsi="仿宋_GB2312" w:eastAsia="仿宋_GB2312" w:cs="仿宋_GB2312"/>
                <w:b/>
                <w:bCs/>
                <w:color w:val="000000"/>
                <w:kern w:val="0"/>
                <w:sz w:val="28"/>
                <w:szCs w:val="28"/>
                <w:lang w:val="en-US" w:eastAsia="zh-CN"/>
              </w:rPr>
              <w:fldChar w:fldCharType="end"/>
            </w:r>
          </w:p>
        </w:tc>
      </w:tr>
    </w:tbl>
    <w:p w14:paraId="3912188E">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773E6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noWrap w:val="0"/>
            <w:vAlign w:val="center"/>
          </w:tcPr>
          <w:p w14:paraId="1C31CC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13017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674B1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76622C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val="en-US"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664A4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D5F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shd w:val="clear" w:color="auto" w:fill="auto"/>
            <w:noWrap w:val="0"/>
            <w:vAlign w:val="center"/>
          </w:tcPr>
          <w:p w14:paraId="5B8874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lang w:val="en-US" w:eastAsia="zh-CN"/>
              </w:rPr>
            </w:pPr>
            <w:r>
              <w:rPr>
                <w:rFonts w:hint="eastAsia" w:ascii="仿宋" w:hAnsi="仿宋" w:eastAsia="仿宋" w:cs="仿宋"/>
                <w:color w:val="000000"/>
                <w:kern w:val="0"/>
                <w:sz w:val="28"/>
                <w:szCs w:val="28"/>
                <w:lang w:val="en-US" w:eastAsia="zh-CN"/>
              </w:rPr>
              <w:t>兴安街道白沙岭分场集体</w:t>
            </w:r>
          </w:p>
        </w:tc>
        <w:tc>
          <w:tcPr>
            <w:tcW w:w="956" w:type="pct"/>
            <w:shd w:val="clear" w:color="auto" w:fill="auto"/>
            <w:noWrap w:val="0"/>
            <w:vAlign w:val="center"/>
          </w:tcPr>
          <w:p w14:paraId="31A1C0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06A650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30.41</w:t>
            </w:r>
          </w:p>
        </w:tc>
        <w:tc>
          <w:tcPr>
            <w:tcW w:w="952" w:type="pct"/>
            <w:shd w:val="clear" w:color="auto" w:fill="auto"/>
            <w:noWrap w:val="0"/>
            <w:vAlign w:val="center"/>
          </w:tcPr>
          <w:p w14:paraId="50FC54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1DA914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3.649</w:t>
            </w:r>
            <w:r>
              <w:rPr>
                <w:rFonts w:hint="eastAsia" w:ascii="仿宋" w:hAnsi="仿宋" w:eastAsia="仿宋" w:cs="仿宋"/>
                <w:color w:val="000000"/>
                <w:kern w:val="0"/>
                <w:sz w:val="28"/>
                <w:szCs w:val="28"/>
                <w:lang w:val="en-US" w:eastAsia="zh-CN"/>
              </w:rPr>
              <w:fldChar w:fldCharType="end"/>
            </w:r>
          </w:p>
        </w:tc>
      </w:tr>
      <w:tr w14:paraId="43F3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5964279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312FCF3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30.410</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52B418DB">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5AA138A2">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3.649</w:t>
            </w:r>
            <w:r>
              <w:rPr>
                <w:rFonts w:hint="eastAsia" w:ascii="仿宋_GB2312" w:hAnsi="仿宋_GB2312" w:eastAsia="仿宋_GB2312" w:cs="仿宋_GB2312"/>
                <w:b/>
                <w:bCs/>
                <w:color w:val="000000"/>
                <w:kern w:val="0"/>
                <w:sz w:val="28"/>
                <w:szCs w:val="28"/>
                <w:lang w:val="en-US" w:eastAsia="zh-CN"/>
              </w:rPr>
              <w:fldChar w:fldCharType="end"/>
            </w:r>
          </w:p>
        </w:tc>
      </w:tr>
    </w:tbl>
    <w:p w14:paraId="77F74659">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1520450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壹佰伍拾贰万零肆佰伍拾元整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（小写：152.045万元）。</w:t>
      </w:r>
    </w:p>
    <w:p w14:paraId="2F83773A">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本公告期限自2025年5月6日至2025年6月7日。 </w:t>
      </w:r>
    </w:p>
    <w:p w14:paraId="350CE68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本公告同时在横峰县人民政府网站予以公告，网址：</w:t>
      </w:r>
    </w:p>
    <w:p w14:paraId="64C39E02">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http://www.hfzf.gov.cn/hfzf/tdzs2/xlist.shtml</w:t>
      </w:r>
    </w:p>
    <w:p w14:paraId="5BEFD9A4">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6月7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7566726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联系电话：0793-5503637 </w:t>
      </w:r>
    </w:p>
    <w:p w14:paraId="07C1F9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eastAsia" w:ascii="仿宋_GB2312" w:hAnsi="仿宋_GB2312" w:eastAsia="仿宋_GB2312" w:cs="仿宋_GB2312"/>
          <w:sz w:val="32"/>
          <w:szCs w:val="32"/>
          <w:lang w:val="en-US" w:eastAsia="zh-CN"/>
        </w:rPr>
      </w:pPr>
    </w:p>
    <w:p w14:paraId="280D722F">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1492A6A7">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2025年5月6日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600071"/>
    <w:rsid w:val="05D20F9F"/>
    <w:rsid w:val="05E6207A"/>
    <w:rsid w:val="06F640F2"/>
    <w:rsid w:val="07EC0192"/>
    <w:rsid w:val="081B342D"/>
    <w:rsid w:val="082569A6"/>
    <w:rsid w:val="083572E7"/>
    <w:rsid w:val="083D5469"/>
    <w:rsid w:val="083E6046"/>
    <w:rsid w:val="08D06772"/>
    <w:rsid w:val="08E96B9D"/>
    <w:rsid w:val="098F41B9"/>
    <w:rsid w:val="099E740A"/>
    <w:rsid w:val="0A176D34"/>
    <w:rsid w:val="0A5A7609"/>
    <w:rsid w:val="0AE20526"/>
    <w:rsid w:val="0AE5100F"/>
    <w:rsid w:val="0D440DD0"/>
    <w:rsid w:val="0D8516D3"/>
    <w:rsid w:val="0DC33448"/>
    <w:rsid w:val="0E7C0CDA"/>
    <w:rsid w:val="0EDD3455"/>
    <w:rsid w:val="0F126C0C"/>
    <w:rsid w:val="0FD039E2"/>
    <w:rsid w:val="119304A3"/>
    <w:rsid w:val="12162CEE"/>
    <w:rsid w:val="12CD545B"/>
    <w:rsid w:val="130342E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983789"/>
    <w:rsid w:val="22D036B1"/>
    <w:rsid w:val="246E1A6F"/>
    <w:rsid w:val="25A30601"/>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1A467A"/>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2444CB9"/>
    <w:rsid w:val="52707792"/>
    <w:rsid w:val="53782433"/>
    <w:rsid w:val="53CC56BF"/>
    <w:rsid w:val="53D5318D"/>
    <w:rsid w:val="56271E64"/>
    <w:rsid w:val="562E5554"/>
    <w:rsid w:val="568F45D1"/>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3E6C85"/>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1483</Words>
  <Characters>1707</Characters>
  <Lines>0</Lines>
  <Paragraphs>0</Paragraphs>
  <TotalTime>5</TotalTime>
  <ScaleCrop>false</ScaleCrop>
  <LinksUpToDate>false</LinksUpToDate>
  <CharactersWithSpaces>1738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2025-05-21T08:05:56Z</cp:lastPrinted>
  <dcterms:modified xsi:type="dcterms:W3CDTF">2025-05-21T08:06:00Z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