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87B322">
      <w:pPr>
        <w:keepNext w:val="0"/>
        <w:keepLines w:val="0"/>
        <w:pageBreakBefore w:val="0"/>
        <w:widowControl w:val="0"/>
        <w:kinsoku/>
        <w:wordWrap/>
        <w:overflowPunct/>
        <w:topLinePunct w:val="0"/>
        <w:autoSpaceDE/>
        <w:autoSpaceDN/>
        <w:bidi w:val="0"/>
        <w:adjustRightInd/>
        <w:snapToGrid/>
        <w:spacing w:before="361" w:beforeLines="100" w:line="576" w:lineRule="exact"/>
        <w:jc w:val="center"/>
        <w:textAlignment w:val="auto"/>
        <w:rPr>
          <w:rFonts w:hint="eastAsia" w:ascii="方正小标宋简体" w:hAnsi="方正小标宋简体" w:eastAsia="方正小标宋简体" w:cs="方正小标宋简体"/>
          <w:sz w:val="44"/>
          <w:szCs w:val="44"/>
        </w:rPr>
      </w:pPr>
      <w:bookmarkStart w:id="1" w:name="_GoBack"/>
      <w:bookmarkStart w:id="0" w:name="bookmark0"/>
      <w:r>
        <w:rPr>
          <w:rFonts w:hint="eastAsia" w:ascii="方正小标宋简体" w:hAnsi="方正小标宋简体" w:eastAsia="方正小标宋简体" w:cs="方正小标宋简体"/>
          <w:sz w:val="44"/>
          <w:szCs w:val="44"/>
        </w:rPr>
        <w:t>关于开展全</w:t>
      </w:r>
      <w:r>
        <w:rPr>
          <w:rFonts w:hint="eastAsia" w:ascii="方正小标宋简体" w:hAnsi="方正小标宋简体" w:eastAsia="方正小标宋简体" w:cs="方正小标宋简体"/>
          <w:sz w:val="44"/>
          <w:szCs w:val="44"/>
          <w:lang w:val="en-US"/>
        </w:rPr>
        <w:t>县</w:t>
      </w:r>
      <w:r>
        <w:rPr>
          <w:rFonts w:hint="eastAsia" w:ascii="方正小标宋简体" w:hAnsi="方正小标宋简体" w:eastAsia="方正小标宋简体" w:cs="方正小标宋简体"/>
          <w:sz w:val="44"/>
          <w:szCs w:val="44"/>
        </w:rPr>
        <w:t>房屋市政工程领域招标代理</w:t>
      </w:r>
    </w:p>
    <w:p w14:paraId="670D47B6">
      <w:pPr>
        <w:keepNext w:val="0"/>
        <w:keepLines w:val="0"/>
        <w:pageBreakBefore w:val="0"/>
        <w:widowControl w:val="0"/>
        <w:kinsoku/>
        <w:wordWrap/>
        <w:overflowPunct/>
        <w:topLinePunct w:val="0"/>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机构专项整治行动的通知</w:t>
      </w:r>
      <w:bookmarkEnd w:id="0"/>
    </w:p>
    <w:bookmarkEnd w:id="1"/>
    <w:p w14:paraId="061FDFAB">
      <w:pPr>
        <w:pStyle w:val="15"/>
        <w:keepNext w:val="0"/>
        <w:keepLines w:val="0"/>
        <w:pageBreakBefore w:val="0"/>
        <w:widowControl w:val="0"/>
        <w:kinsoku/>
        <w:wordWrap/>
        <w:overflowPunct/>
        <w:topLinePunct w:val="0"/>
        <w:bidi w:val="0"/>
        <w:adjustRightInd/>
        <w:snapToGrid/>
        <w:spacing w:line="576" w:lineRule="exact"/>
        <w:ind w:firstLine="320" w:firstLineChars="100"/>
        <w:jc w:val="both"/>
        <w:textAlignment w:val="auto"/>
        <w:rPr>
          <w:rStyle w:val="14"/>
          <w:rFonts w:hint="eastAsia" w:ascii="仿宋" w:hAnsi="仿宋" w:eastAsia="仿宋" w:cs="仿宋"/>
          <w:b w:val="0"/>
          <w:bCs w:val="0"/>
          <w:sz w:val="32"/>
          <w:szCs w:val="32"/>
        </w:rPr>
      </w:pPr>
    </w:p>
    <w:p w14:paraId="51E30977">
      <w:pPr>
        <w:pStyle w:val="15"/>
        <w:keepNext w:val="0"/>
        <w:keepLines w:val="0"/>
        <w:pageBreakBefore w:val="0"/>
        <w:widowControl w:val="0"/>
        <w:kinsoku/>
        <w:wordWrap/>
        <w:overflowPunct/>
        <w:topLinePunct w:val="0"/>
        <w:autoSpaceDE/>
        <w:autoSpaceDN/>
        <w:bidi w:val="0"/>
        <w:adjustRightInd/>
        <w:snapToGrid/>
        <w:spacing w:line="576" w:lineRule="exact"/>
        <w:ind w:firstLine="320" w:firstLineChars="100"/>
        <w:jc w:val="both"/>
        <w:textAlignment w:val="auto"/>
        <w:rPr>
          <w:rFonts w:hint="eastAsia" w:ascii="仿宋" w:hAnsi="仿宋" w:eastAsia="仿宋" w:cs="仿宋"/>
          <w:b w:val="0"/>
          <w:bCs w:val="0"/>
          <w:sz w:val="32"/>
          <w:szCs w:val="32"/>
        </w:rPr>
      </w:pPr>
      <w:r>
        <w:rPr>
          <w:rStyle w:val="14"/>
          <w:rFonts w:hint="eastAsia" w:ascii="仿宋" w:hAnsi="仿宋" w:eastAsia="仿宋" w:cs="仿宋"/>
          <w:b w:val="0"/>
          <w:bCs w:val="0"/>
          <w:sz w:val="32"/>
          <w:szCs w:val="32"/>
        </w:rPr>
        <w:t>各项目参建主体有关单位：</w:t>
      </w:r>
    </w:p>
    <w:p w14:paraId="2ED68A37">
      <w:pPr>
        <w:pStyle w:val="15"/>
        <w:keepNext w:val="0"/>
        <w:keepLines w:val="0"/>
        <w:pageBreakBefore w:val="0"/>
        <w:widowControl w:val="0"/>
        <w:kinsoku/>
        <w:wordWrap/>
        <w:overflowPunct/>
        <w:topLinePunct w:val="0"/>
        <w:autoSpaceDE/>
        <w:autoSpaceDN/>
        <w:bidi w:val="0"/>
        <w:adjustRightInd/>
        <w:snapToGrid/>
        <w:spacing w:line="576" w:lineRule="exact"/>
        <w:ind w:left="300" w:firstLine="58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为进一步规范我</w:t>
      </w:r>
      <w:r>
        <w:rPr>
          <w:rStyle w:val="14"/>
          <w:rFonts w:hint="eastAsia" w:ascii="仿宋" w:hAnsi="仿宋" w:eastAsia="仿宋" w:cs="仿宋"/>
          <w:b w:val="0"/>
          <w:bCs w:val="0"/>
          <w:sz w:val="32"/>
          <w:szCs w:val="32"/>
          <w:lang w:val="en-US"/>
        </w:rPr>
        <w:t>县</w:t>
      </w:r>
      <w:r>
        <w:rPr>
          <w:rStyle w:val="14"/>
          <w:rFonts w:hint="eastAsia" w:ascii="仿宋" w:hAnsi="仿宋" w:eastAsia="仿宋" w:cs="仿宋"/>
          <w:b w:val="0"/>
          <w:bCs w:val="0"/>
          <w:sz w:val="32"/>
          <w:szCs w:val="32"/>
        </w:rPr>
        <w:t>房屋市政工程领域招标代理机构及其从业人员行为，营造规范有序的市场环境，全面贯彻落实《关于开展全省房屋市政工程领域招标代理机构专项整治行动的通知》(赣建城镇〔2025〕11号)、《上饶市住房和城乡建设局关于开展全市房屋市政工程领域招标代理机构专项整治行动的通知》(饶建发〔2025〕3号)等文件要求，经研究，决定在全</w:t>
      </w:r>
      <w:r>
        <w:rPr>
          <w:rStyle w:val="14"/>
          <w:rFonts w:hint="eastAsia" w:ascii="仿宋" w:hAnsi="仿宋" w:eastAsia="仿宋" w:cs="仿宋"/>
          <w:b w:val="0"/>
          <w:bCs w:val="0"/>
          <w:sz w:val="32"/>
          <w:szCs w:val="32"/>
          <w:lang w:val="en-US"/>
        </w:rPr>
        <w:t>县范围</w:t>
      </w:r>
      <w:r>
        <w:rPr>
          <w:rStyle w:val="14"/>
          <w:rFonts w:hint="eastAsia" w:ascii="仿宋" w:hAnsi="仿宋" w:eastAsia="仿宋" w:cs="仿宋"/>
          <w:b w:val="0"/>
          <w:bCs w:val="0"/>
          <w:sz w:val="32"/>
          <w:szCs w:val="32"/>
        </w:rPr>
        <w:t>开展房屋市政工程领域招标代理机构专项整治行动，现将有关事项通知如下：</w:t>
      </w:r>
    </w:p>
    <w:p w14:paraId="136416F9">
      <w:pPr>
        <w:pStyle w:val="15"/>
        <w:keepNext w:val="0"/>
        <w:keepLines w:val="0"/>
        <w:pageBreakBefore w:val="0"/>
        <w:widowControl w:val="0"/>
        <w:kinsoku/>
        <w:wordWrap/>
        <w:overflowPunct/>
        <w:topLinePunct w:val="0"/>
        <w:autoSpaceDE/>
        <w:autoSpaceDN/>
        <w:bidi w:val="0"/>
        <w:adjustRightInd/>
        <w:snapToGrid/>
        <w:spacing w:line="576" w:lineRule="exact"/>
        <w:ind w:left="300" w:firstLine="580"/>
        <w:jc w:val="both"/>
        <w:textAlignment w:val="auto"/>
        <w:rPr>
          <w:rStyle w:val="14"/>
          <w:rFonts w:hint="eastAsia" w:ascii="仿宋" w:hAnsi="仿宋" w:eastAsia="仿宋" w:cs="仿宋"/>
          <w:b/>
          <w:bCs/>
          <w:sz w:val="32"/>
          <w:szCs w:val="32"/>
          <w:lang w:val="en-US"/>
        </w:rPr>
      </w:pPr>
      <w:r>
        <w:rPr>
          <w:rStyle w:val="14"/>
          <w:rFonts w:hint="eastAsia" w:ascii="仿宋" w:hAnsi="仿宋" w:eastAsia="仿宋" w:cs="仿宋"/>
          <w:b/>
          <w:bCs/>
          <w:sz w:val="32"/>
          <w:szCs w:val="32"/>
        </w:rPr>
        <w:t>一、</w:t>
      </w:r>
      <w:r>
        <w:rPr>
          <w:rStyle w:val="14"/>
          <w:rFonts w:hint="eastAsia" w:ascii="仿宋" w:hAnsi="仿宋" w:eastAsia="仿宋" w:cs="仿宋"/>
          <w:b/>
          <w:bCs/>
          <w:sz w:val="32"/>
          <w:szCs w:val="32"/>
          <w:lang w:val="en-US"/>
        </w:rPr>
        <w:t>重点任务</w:t>
      </w:r>
    </w:p>
    <w:p w14:paraId="0D1A8EFA">
      <w:pPr>
        <w:pStyle w:val="15"/>
        <w:keepNext w:val="0"/>
        <w:keepLines w:val="0"/>
        <w:pageBreakBefore w:val="0"/>
        <w:widowControl w:val="0"/>
        <w:kinsoku/>
        <w:wordWrap/>
        <w:overflowPunct/>
        <w:topLinePunct w:val="0"/>
        <w:autoSpaceDE/>
        <w:autoSpaceDN/>
        <w:bidi w:val="0"/>
        <w:adjustRightInd/>
        <w:snapToGrid/>
        <w:spacing w:line="576" w:lineRule="exact"/>
        <w:ind w:left="300" w:firstLine="580"/>
        <w:jc w:val="both"/>
        <w:textAlignment w:val="auto"/>
        <w:rPr>
          <w:rFonts w:hint="eastAsia" w:ascii="仿宋" w:hAnsi="仿宋" w:eastAsia="仿宋" w:cs="仿宋"/>
          <w:b w:val="0"/>
          <w:bCs w:val="0"/>
          <w:sz w:val="32"/>
          <w:szCs w:val="32"/>
        </w:rPr>
      </w:pPr>
      <w:r>
        <w:rPr>
          <w:rStyle w:val="14"/>
          <w:rFonts w:hint="eastAsia" w:ascii="仿宋" w:hAnsi="仿宋" w:eastAsia="仿宋" w:cs="仿宋"/>
          <w:b w:val="0"/>
          <w:bCs w:val="0"/>
          <w:sz w:val="32"/>
          <w:szCs w:val="32"/>
        </w:rPr>
        <w:t>对在</w:t>
      </w:r>
      <w:r>
        <w:rPr>
          <w:rStyle w:val="14"/>
          <w:rFonts w:hint="eastAsia" w:ascii="仿宋" w:hAnsi="仿宋" w:eastAsia="仿宋" w:cs="仿宋"/>
          <w:b w:val="0"/>
          <w:bCs w:val="0"/>
          <w:sz w:val="32"/>
          <w:szCs w:val="32"/>
          <w:lang w:val="en-US"/>
        </w:rPr>
        <w:t>横峰县</w:t>
      </w:r>
      <w:r>
        <w:rPr>
          <w:rStyle w:val="14"/>
          <w:rFonts w:hint="eastAsia" w:ascii="仿宋" w:hAnsi="仿宋" w:eastAsia="仿宋" w:cs="仿宋"/>
          <w:b w:val="0"/>
          <w:bCs w:val="0"/>
          <w:sz w:val="32"/>
          <w:szCs w:val="32"/>
        </w:rPr>
        <w:t>行政区域范围内从事房屋市政工程项目招标代理业务的招标代理机构，健全完善企业及从业人员信息，排查整治招标活动中的违法违规行为。</w:t>
      </w:r>
    </w:p>
    <w:p w14:paraId="73E54907">
      <w:pPr>
        <w:pStyle w:val="15"/>
        <w:keepNext w:val="0"/>
        <w:keepLines w:val="0"/>
        <w:pageBreakBefore w:val="0"/>
        <w:widowControl w:val="0"/>
        <w:kinsoku/>
        <w:wordWrap/>
        <w:overflowPunct/>
        <w:topLinePunct w:val="0"/>
        <w:autoSpaceDE/>
        <w:autoSpaceDN/>
        <w:bidi w:val="0"/>
        <w:adjustRightInd/>
        <w:snapToGrid/>
        <w:spacing w:line="576" w:lineRule="exact"/>
        <w:ind w:left="300" w:firstLine="58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bCs/>
          <w:sz w:val="32"/>
          <w:szCs w:val="32"/>
        </w:rPr>
        <w:t>（一）核实完善企业登记信息。</w:t>
      </w:r>
      <w:r>
        <w:rPr>
          <w:rStyle w:val="14"/>
          <w:rFonts w:hint="eastAsia" w:ascii="仿宋" w:hAnsi="仿宋" w:eastAsia="仿宋" w:cs="仿宋"/>
          <w:b w:val="0"/>
          <w:bCs w:val="0"/>
          <w:sz w:val="32"/>
          <w:szCs w:val="32"/>
        </w:rPr>
        <w:t>依托江西住建云招标代理机构信用信息管理系统（以下简称“信用信息管理系统”），全面核实并完善招标代理机构登记的企业及从业人员信息。</w:t>
      </w:r>
    </w:p>
    <w:p w14:paraId="1C9D2A71">
      <w:pPr>
        <w:pStyle w:val="15"/>
        <w:keepNext w:val="0"/>
        <w:keepLines w:val="0"/>
        <w:pageBreakBefore w:val="0"/>
        <w:widowControl w:val="0"/>
        <w:kinsoku/>
        <w:wordWrap/>
        <w:overflowPunct/>
        <w:topLinePunct w:val="0"/>
        <w:autoSpaceDE/>
        <w:autoSpaceDN/>
        <w:bidi w:val="0"/>
        <w:adjustRightInd/>
        <w:snapToGrid/>
        <w:spacing w:line="576" w:lineRule="exact"/>
        <w:ind w:left="300" w:firstLine="58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1.摸排统计辖区范围内所有招标代理机构情况；</w:t>
      </w:r>
    </w:p>
    <w:p w14:paraId="589704F9">
      <w:pPr>
        <w:pStyle w:val="15"/>
        <w:keepNext w:val="0"/>
        <w:keepLines w:val="0"/>
        <w:pageBreakBefore w:val="0"/>
        <w:widowControl w:val="0"/>
        <w:kinsoku/>
        <w:wordWrap/>
        <w:overflowPunct/>
        <w:topLinePunct w:val="0"/>
        <w:autoSpaceDE/>
        <w:autoSpaceDN/>
        <w:bidi w:val="0"/>
        <w:adjustRightInd/>
        <w:snapToGrid/>
        <w:spacing w:line="576" w:lineRule="exact"/>
        <w:ind w:left="300" w:firstLine="58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2.核实已在信用信息管理系统登记的企业基本信息和证明材料（包括企业营业执照、租赁合同和房屋产权证明）；</w:t>
      </w:r>
    </w:p>
    <w:p w14:paraId="4A15FE69">
      <w:pPr>
        <w:pStyle w:val="15"/>
        <w:keepNext w:val="0"/>
        <w:keepLines w:val="0"/>
        <w:pageBreakBefore w:val="0"/>
        <w:widowControl w:val="0"/>
        <w:kinsoku/>
        <w:wordWrap/>
        <w:overflowPunct/>
        <w:topLinePunct w:val="0"/>
        <w:autoSpaceDE/>
        <w:autoSpaceDN/>
        <w:bidi w:val="0"/>
        <w:adjustRightInd/>
        <w:snapToGrid/>
        <w:spacing w:line="576" w:lineRule="exact"/>
        <w:ind w:left="300" w:firstLine="580"/>
        <w:jc w:val="both"/>
        <w:textAlignment w:val="auto"/>
        <w:rPr>
          <w:rFonts w:hint="eastAsia" w:ascii="仿宋" w:hAnsi="仿宋" w:eastAsia="仿宋" w:cs="仿宋"/>
          <w:b w:val="0"/>
          <w:bCs w:val="0"/>
          <w:sz w:val="32"/>
          <w:szCs w:val="32"/>
        </w:rPr>
      </w:pPr>
      <w:r>
        <w:rPr>
          <w:rStyle w:val="14"/>
          <w:rFonts w:hint="eastAsia" w:ascii="仿宋" w:hAnsi="仿宋" w:eastAsia="仿宋" w:cs="仿宋"/>
          <w:b w:val="0"/>
          <w:bCs w:val="0"/>
          <w:sz w:val="32"/>
          <w:szCs w:val="32"/>
        </w:rPr>
        <w:t>3.核实已在信用信息管理系统登记的从业人员基本信息和证明材料（包括人员身份证、注册证书、职称证书、专业培训证书或证明、社保情况等）。</w:t>
      </w:r>
    </w:p>
    <w:p w14:paraId="210CC470">
      <w:pPr>
        <w:pStyle w:val="15"/>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jc w:val="both"/>
        <w:textAlignment w:val="auto"/>
        <w:rPr>
          <w:rStyle w:val="14"/>
          <w:rFonts w:hint="eastAsia" w:ascii="仿宋" w:hAnsi="仿宋" w:eastAsia="仿宋" w:cs="仿宋"/>
          <w:b w:val="0"/>
          <w:bCs w:val="0"/>
          <w:sz w:val="32"/>
          <w:szCs w:val="32"/>
          <w:lang w:val="en-US"/>
        </w:rPr>
      </w:pPr>
      <w:r>
        <w:rPr>
          <w:rStyle w:val="14"/>
          <w:rFonts w:hint="eastAsia" w:ascii="仿宋" w:hAnsi="仿宋" w:eastAsia="仿宋" w:cs="仿宋"/>
          <w:b/>
          <w:bCs/>
          <w:sz w:val="32"/>
          <w:szCs w:val="32"/>
        </w:rPr>
        <w:t>（二）排查整治违法违规行为。</w:t>
      </w:r>
      <w:r>
        <w:rPr>
          <w:rStyle w:val="14"/>
          <w:rFonts w:hint="eastAsia" w:ascii="仿宋" w:hAnsi="仿宋" w:eastAsia="仿宋" w:cs="仿宋"/>
          <w:b w:val="0"/>
          <w:bCs w:val="0"/>
          <w:sz w:val="32"/>
          <w:szCs w:val="32"/>
        </w:rPr>
        <w:t>对2022年1月1日以来依法必须招标的房屋市政工程项目，全面排查整治招标活动中招标代理机构的违法违规行为，</w:t>
      </w:r>
      <w:r>
        <w:rPr>
          <w:rStyle w:val="14"/>
          <w:rFonts w:hint="eastAsia" w:ascii="仿宋" w:hAnsi="仿宋" w:eastAsia="仿宋" w:cs="仿宋"/>
          <w:b w:val="0"/>
          <w:bCs w:val="0"/>
          <w:sz w:val="32"/>
          <w:szCs w:val="32"/>
          <w:lang w:val="en-US"/>
        </w:rPr>
        <w:t>重点围绕以下九个方面开展。</w:t>
      </w:r>
    </w:p>
    <w:p w14:paraId="093DE452">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1.招标代理机构未签订招标代理委托合同开展代理业务的或以出借、挂靠等方式允许他人以本机构名义承揽招标代理业务的；</w:t>
      </w:r>
    </w:p>
    <w:p w14:paraId="44E34A9F">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2.招标代理机构发布的招标文件(含招标文件的澄清、修改)违反法律、法规、规章及行政规范性文件规定问题或出现严重表述错误的；</w:t>
      </w:r>
    </w:p>
    <w:p w14:paraId="4913AD0B">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3.招标代理机构未按规定及时发布招标公告、中标(候选人)公示或发布内容不完整、不准确的；</w:t>
      </w:r>
    </w:p>
    <w:p w14:paraId="5AEBBA8F">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4.因招标代理机构原因导致招标工作需要流程回退、复评、引起大量投诉质疑或重新组织开评标的；</w:t>
      </w:r>
    </w:p>
    <w:p w14:paraId="6DB5001D">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5.招标代理机构采取行贿、提供回扣或者输送不正当利益等非法手段承揽代理业务的；</w:t>
      </w:r>
    </w:p>
    <w:p w14:paraId="78946264">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6.招标代理机构违规收取招标代理服务费，或以不发放中标通知书要挟中标单位支付额外费用的；</w:t>
      </w:r>
    </w:p>
    <w:p w14:paraId="26FAE53B">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7.招标代理机构泄露应当保密的与招标投标活动相关情况和资料的；</w:t>
      </w:r>
    </w:p>
    <w:p w14:paraId="38B4AE8A">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8.招标代理机构组织或串通招标人、投标人、评标专家、电子招标投标系统运营服务机构等损害国家利益、社会公共利益或者他人合法权益的；</w:t>
      </w:r>
    </w:p>
    <w:p w14:paraId="3722D772">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9.招标代理机构存在的其他违法违规问题。</w:t>
      </w:r>
    </w:p>
    <w:p w14:paraId="47344CD5">
      <w:pPr>
        <w:pStyle w:val="15"/>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jc w:val="both"/>
        <w:textAlignment w:val="auto"/>
        <w:rPr>
          <w:rStyle w:val="14"/>
          <w:rFonts w:hint="eastAsia" w:ascii="仿宋" w:hAnsi="仿宋" w:eastAsia="仿宋" w:cs="仿宋"/>
          <w:b/>
          <w:bCs/>
          <w:sz w:val="32"/>
          <w:szCs w:val="32"/>
        </w:rPr>
      </w:pPr>
      <w:r>
        <w:rPr>
          <w:rStyle w:val="14"/>
          <w:rFonts w:hint="eastAsia" w:ascii="仿宋" w:hAnsi="仿宋" w:eastAsia="仿宋" w:cs="仿宋"/>
          <w:b/>
          <w:bCs/>
          <w:sz w:val="32"/>
          <w:szCs w:val="32"/>
        </w:rPr>
        <w:t>二、实施步骤</w:t>
      </w:r>
    </w:p>
    <w:p w14:paraId="5A3C2D46">
      <w:pPr>
        <w:pStyle w:val="15"/>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jc w:val="both"/>
        <w:textAlignment w:val="auto"/>
        <w:rPr>
          <w:rStyle w:val="14"/>
          <w:rFonts w:hint="eastAsia" w:ascii="仿宋" w:hAnsi="仿宋" w:eastAsia="仿宋" w:cs="仿宋"/>
          <w:b w:val="0"/>
          <w:bCs w:val="0"/>
          <w:sz w:val="32"/>
          <w:szCs w:val="32"/>
          <w:lang w:val="en-US"/>
        </w:rPr>
      </w:pPr>
      <w:r>
        <w:rPr>
          <w:rStyle w:val="14"/>
          <w:rFonts w:hint="eastAsia" w:ascii="仿宋" w:hAnsi="仿宋" w:eastAsia="仿宋" w:cs="仿宋"/>
          <w:b/>
          <w:bCs/>
          <w:sz w:val="32"/>
          <w:szCs w:val="32"/>
        </w:rPr>
        <w:t>（一）</w:t>
      </w:r>
      <w:r>
        <w:rPr>
          <w:rStyle w:val="14"/>
          <w:rFonts w:hint="eastAsia" w:ascii="仿宋" w:hAnsi="仿宋" w:eastAsia="仿宋" w:cs="仿宋"/>
          <w:b/>
          <w:bCs/>
          <w:sz w:val="32"/>
          <w:szCs w:val="32"/>
          <w:lang w:val="en-US"/>
        </w:rPr>
        <w:t>全面摸底核实。</w:t>
      </w:r>
      <w:r>
        <w:rPr>
          <w:rStyle w:val="14"/>
          <w:rFonts w:hint="eastAsia" w:ascii="仿宋" w:hAnsi="仿宋" w:eastAsia="仿宋" w:cs="仿宋"/>
          <w:b w:val="0"/>
          <w:bCs w:val="0"/>
          <w:sz w:val="32"/>
          <w:szCs w:val="32"/>
          <w:lang w:val="en-US"/>
        </w:rPr>
        <w:t>注册地在横峰县</w:t>
      </w:r>
      <w:r>
        <w:rPr>
          <w:rStyle w:val="14"/>
          <w:rFonts w:hint="eastAsia" w:ascii="仿宋" w:hAnsi="仿宋" w:eastAsia="仿宋" w:cs="仿宋"/>
          <w:b w:val="0"/>
          <w:bCs w:val="0"/>
          <w:sz w:val="32"/>
          <w:szCs w:val="32"/>
        </w:rPr>
        <w:t>尚未在信用信息管理系统进行信息登记的招标代理机构，应按照《关于开展工程建设项目招标代理机构信用综合评价的通知》（赣建字〔2022〕14 号）要求，</w:t>
      </w:r>
      <w:r>
        <w:rPr>
          <w:rStyle w:val="14"/>
          <w:rFonts w:hint="eastAsia" w:ascii="仿宋" w:hAnsi="仿宋" w:eastAsia="仿宋" w:cs="仿宋"/>
          <w:b w:val="0"/>
          <w:bCs w:val="0"/>
          <w:sz w:val="32"/>
          <w:szCs w:val="32"/>
          <w:lang w:val="en-US"/>
        </w:rPr>
        <w:t>于</w:t>
      </w:r>
      <w:r>
        <w:rPr>
          <w:rStyle w:val="14"/>
          <w:rFonts w:hint="eastAsia" w:ascii="仿宋" w:hAnsi="仿宋" w:eastAsia="仿宋" w:cs="仿宋"/>
          <w:b w:val="0"/>
          <w:bCs w:val="0"/>
          <w:sz w:val="32"/>
          <w:szCs w:val="32"/>
        </w:rPr>
        <w:t>2025年3月10日前完成信息登记，并确保登记信息的准确性、真实性、完整性，</w:t>
      </w:r>
      <w:r>
        <w:rPr>
          <w:rStyle w:val="14"/>
          <w:rFonts w:hint="eastAsia" w:ascii="仿宋" w:hAnsi="仿宋" w:eastAsia="仿宋" w:cs="仿宋"/>
          <w:b w:val="0"/>
          <w:bCs w:val="0"/>
          <w:sz w:val="32"/>
          <w:szCs w:val="32"/>
          <w:lang w:val="en-US"/>
        </w:rPr>
        <w:t>填写附件1，连同</w:t>
      </w:r>
      <w:r>
        <w:rPr>
          <w:rStyle w:val="14"/>
          <w:rFonts w:hint="eastAsia" w:ascii="仿宋" w:hAnsi="仿宋" w:eastAsia="仿宋" w:cs="仿宋"/>
          <w:b w:val="0"/>
          <w:bCs w:val="0"/>
          <w:sz w:val="32"/>
          <w:szCs w:val="32"/>
        </w:rPr>
        <w:t>信用信息管理系统</w:t>
      </w:r>
      <w:r>
        <w:rPr>
          <w:rStyle w:val="14"/>
          <w:rFonts w:hint="eastAsia" w:ascii="仿宋" w:hAnsi="仿宋" w:eastAsia="仿宋" w:cs="仿宋"/>
          <w:b w:val="0"/>
          <w:bCs w:val="0"/>
          <w:sz w:val="32"/>
          <w:szCs w:val="32"/>
          <w:lang w:val="en-US"/>
        </w:rPr>
        <w:t>相关上传资料,打印后加盖公章送至县住建局，我局将对注册地在横峰县的招标代理机构进行摸排统计核实。</w:t>
      </w:r>
    </w:p>
    <w:p w14:paraId="77B196E0">
      <w:pPr>
        <w:pStyle w:val="15"/>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jc w:val="both"/>
        <w:textAlignment w:val="auto"/>
        <w:rPr>
          <w:rStyle w:val="14"/>
          <w:rFonts w:hint="eastAsia" w:ascii="仿宋" w:hAnsi="仿宋" w:eastAsia="仿宋" w:cs="仿宋"/>
          <w:b w:val="0"/>
          <w:bCs w:val="0"/>
          <w:sz w:val="32"/>
          <w:szCs w:val="32"/>
          <w:lang w:val="en-US"/>
        </w:rPr>
      </w:pPr>
      <w:r>
        <w:rPr>
          <w:rStyle w:val="14"/>
          <w:rFonts w:hint="eastAsia" w:ascii="仿宋" w:hAnsi="仿宋" w:eastAsia="仿宋" w:cs="仿宋"/>
          <w:b/>
          <w:bCs/>
          <w:sz w:val="32"/>
          <w:szCs w:val="32"/>
          <w:lang w:val="en-US"/>
        </w:rPr>
        <w:t>（二）加强项目排查整治。</w:t>
      </w:r>
      <w:r>
        <w:rPr>
          <w:rStyle w:val="14"/>
          <w:rFonts w:hint="eastAsia" w:ascii="仿宋" w:hAnsi="仿宋" w:eastAsia="仿宋" w:cs="仿宋"/>
          <w:b w:val="0"/>
          <w:bCs w:val="0"/>
          <w:sz w:val="32"/>
          <w:szCs w:val="32"/>
        </w:rPr>
        <w:t>各项目建设单位及中标单位围绕招标公告、招标文件、资格审查、开标评标定标、异议答复等组织开评标关键环节，对 2022年1月1日以来招标代理机构代理的依法必须招标的房屋市政工程项目进行排查梳理，反馈相关信息，并填写附件</w:t>
      </w:r>
      <w:r>
        <w:rPr>
          <w:rStyle w:val="14"/>
          <w:rFonts w:hint="eastAsia" w:ascii="仿宋" w:hAnsi="仿宋" w:eastAsia="仿宋" w:cs="仿宋"/>
          <w:b w:val="0"/>
          <w:bCs w:val="0"/>
          <w:sz w:val="32"/>
          <w:szCs w:val="32"/>
          <w:lang w:val="en-US"/>
        </w:rPr>
        <w:t>2</w:t>
      </w:r>
      <w:r>
        <w:rPr>
          <w:rStyle w:val="14"/>
          <w:rFonts w:hint="eastAsia" w:ascii="仿宋" w:hAnsi="仿宋" w:eastAsia="仿宋" w:cs="仿宋"/>
          <w:b w:val="0"/>
          <w:bCs w:val="0"/>
          <w:sz w:val="32"/>
          <w:szCs w:val="32"/>
        </w:rPr>
        <w:t>、附件</w:t>
      </w:r>
      <w:r>
        <w:rPr>
          <w:rStyle w:val="14"/>
          <w:rFonts w:hint="eastAsia" w:ascii="仿宋" w:hAnsi="仿宋" w:eastAsia="仿宋" w:cs="仿宋"/>
          <w:b w:val="0"/>
          <w:bCs w:val="0"/>
          <w:sz w:val="32"/>
          <w:szCs w:val="32"/>
          <w:lang w:val="en-US"/>
        </w:rPr>
        <w:t>3</w:t>
      </w:r>
      <w:r>
        <w:rPr>
          <w:rStyle w:val="14"/>
          <w:rFonts w:hint="eastAsia" w:ascii="仿宋" w:hAnsi="仿宋" w:eastAsia="仿宋" w:cs="仿宋"/>
          <w:b w:val="0"/>
          <w:bCs w:val="0"/>
          <w:sz w:val="32"/>
          <w:szCs w:val="32"/>
        </w:rPr>
        <w:t>，</w:t>
      </w:r>
      <w:r>
        <w:rPr>
          <w:rStyle w:val="14"/>
          <w:rFonts w:hint="eastAsia" w:ascii="仿宋" w:hAnsi="仿宋" w:eastAsia="仿宋" w:cs="仿宋"/>
          <w:b w:val="0"/>
          <w:bCs w:val="0"/>
          <w:sz w:val="32"/>
          <w:szCs w:val="32"/>
          <w:lang w:val="en-US"/>
        </w:rPr>
        <w:t>于</w:t>
      </w:r>
      <w:r>
        <w:rPr>
          <w:rStyle w:val="14"/>
          <w:rFonts w:hint="eastAsia" w:ascii="仿宋" w:hAnsi="仿宋" w:eastAsia="仿宋" w:cs="仿宋"/>
          <w:b w:val="0"/>
          <w:bCs w:val="0"/>
          <w:sz w:val="32"/>
          <w:szCs w:val="32"/>
        </w:rPr>
        <w:t>2025年3月10日前</w:t>
      </w:r>
      <w:r>
        <w:rPr>
          <w:rStyle w:val="14"/>
          <w:rFonts w:hint="eastAsia" w:ascii="仿宋" w:hAnsi="仿宋" w:eastAsia="仿宋" w:cs="仿宋"/>
          <w:b w:val="0"/>
          <w:bCs w:val="0"/>
          <w:sz w:val="32"/>
          <w:szCs w:val="32"/>
          <w:lang w:val="en-US"/>
        </w:rPr>
        <w:t>报送至县住建局。</w:t>
      </w:r>
    </w:p>
    <w:p w14:paraId="6C6F6FBC">
      <w:pPr>
        <w:pStyle w:val="15"/>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jc w:val="both"/>
        <w:textAlignment w:val="auto"/>
        <w:rPr>
          <w:rStyle w:val="14"/>
          <w:rFonts w:hint="eastAsia" w:ascii="仿宋" w:hAnsi="仿宋" w:eastAsia="仿宋" w:cs="仿宋"/>
          <w:b w:val="0"/>
          <w:bCs w:val="0"/>
          <w:sz w:val="32"/>
          <w:szCs w:val="32"/>
          <w:lang w:val="en-US"/>
        </w:rPr>
      </w:pPr>
      <w:r>
        <w:rPr>
          <w:rStyle w:val="14"/>
          <w:rFonts w:hint="eastAsia" w:ascii="仿宋" w:hAnsi="仿宋" w:eastAsia="仿宋" w:cs="仿宋"/>
          <w:b/>
          <w:bCs/>
          <w:sz w:val="32"/>
          <w:szCs w:val="32"/>
        </w:rPr>
        <w:t>（三）严肃问题查处。</w:t>
      </w:r>
      <w:r>
        <w:rPr>
          <w:rStyle w:val="14"/>
          <w:rFonts w:hint="eastAsia" w:ascii="仿宋" w:hAnsi="仿宋" w:eastAsia="仿宋" w:cs="仿宋"/>
          <w:b w:val="0"/>
          <w:bCs w:val="0"/>
          <w:sz w:val="32"/>
          <w:szCs w:val="32"/>
          <w:lang w:val="en-US"/>
        </w:rPr>
        <w:t>县住建局将</w:t>
      </w:r>
      <w:r>
        <w:rPr>
          <w:rStyle w:val="14"/>
          <w:rFonts w:hint="eastAsia" w:ascii="仿宋" w:hAnsi="仿宋" w:eastAsia="仿宋" w:cs="仿宋"/>
          <w:b w:val="0"/>
          <w:bCs w:val="0"/>
          <w:sz w:val="32"/>
          <w:szCs w:val="32"/>
        </w:rPr>
        <w:t>围绕整治内容畅通投诉举报渠道，广泛征集招标代理机构及其从业人员违法违规问题线索，对投诉举报线索反映的问题认真分析研判；加强项目排查，主动发现问题线索，对排查发现的问题严肃查处并严格落实信用评价；发现涉嫌犯罪的，及时将问题线索移送公安部门。</w:t>
      </w:r>
    </w:p>
    <w:p w14:paraId="63C30F60">
      <w:pPr>
        <w:pStyle w:val="15"/>
        <w:keepNext w:val="0"/>
        <w:keepLines w:val="0"/>
        <w:pageBreakBefore w:val="0"/>
        <w:widowControl w:val="0"/>
        <w:kinsoku/>
        <w:wordWrap/>
        <w:overflowPunct/>
        <w:topLinePunct w:val="0"/>
        <w:autoSpaceDE/>
        <w:autoSpaceDN/>
        <w:bidi w:val="0"/>
        <w:adjustRightInd/>
        <w:snapToGrid/>
        <w:spacing w:line="576" w:lineRule="exact"/>
        <w:ind w:firstLine="860"/>
        <w:jc w:val="both"/>
        <w:textAlignment w:val="auto"/>
        <w:rPr>
          <w:rStyle w:val="14"/>
          <w:rFonts w:hint="eastAsia" w:ascii="仿宋" w:hAnsi="仿宋" w:eastAsia="仿宋" w:cs="仿宋"/>
          <w:b/>
          <w:bCs/>
          <w:sz w:val="32"/>
          <w:szCs w:val="32"/>
        </w:rPr>
      </w:pPr>
      <w:r>
        <w:rPr>
          <w:rStyle w:val="14"/>
          <w:rFonts w:hint="eastAsia" w:ascii="仿宋" w:hAnsi="仿宋" w:eastAsia="仿宋" w:cs="仿宋"/>
          <w:b/>
          <w:bCs/>
          <w:sz w:val="32"/>
          <w:szCs w:val="32"/>
        </w:rPr>
        <w:t>三、有关要求</w:t>
      </w:r>
    </w:p>
    <w:p w14:paraId="3CAB192A">
      <w:pPr>
        <w:pStyle w:val="15"/>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bCs/>
          <w:sz w:val="32"/>
          <w:szCs w:val="32"/>
        </w:rPr>
        <w:t>（一）深化思想认识。</w:t>
      </w:r>
      <w:r>
        <w:rPr>
          <w:rStyle w:val="14"/>
          <w:rFonts w:hint="eastAsia" w:ascii="仿宋" w:hAnsi="仿宋" w:eastAsia="仿宋" w:cs="仿宋"/>
          <w:b w:val="0"/>
          <w:bCs w:val="0"/>
          <w:sz w:val="32"/>
          <w:szCs w:val="32"/>
          <w:lang w:val="en-US"/>
        </w:rPr>
        <w:t>各项目参建主体单位要</w:t>
      </w:r>
      <w:r>
        <w:rPr>
          <w:rStyle w:val="14"/>
          <w:rFonts w:hint="eastAsia" w:ascii="仿宋" w:hAnsi="仿宋" w:eastAsia="仿宋" w:cs="仿宋"/>
          <w:b w:val="0"/>
          <w:bCs w:val="0"/>
          <w:sz w:val="32"/>
          <w:szCs w:val="32"/>
        </w:rPr>
        <w:t>深化思想认识切实提高政治站位扎实开展排查整治工作，</w:t>
      </w:r>
      <w:r>
        <w:rPr>
          <w:rStyle w:val="14"/>
          <w:rFonts w:hint="eastAsia" w:ascii="仿宋" w:hAnsi="仿宋" w:eastAsia="仿宋" w:cs="仿宋"/>
          <w:b w:val="0"/>
          <w:bCs w:val="0"/>
          <w:sz w:val="32"/>
          <w:szCs w:val="32"/>
          <w:lang w:val="en-US"/>
        </w:rPr>
        <w:t>县住建局</w:t>
      </w:r>
      <w:r>
        <w:rPr>
          <w:rStyle w:val="14"/>
          <w:rFonts w:hint="eastAsia" w:ascii="仿宋" w:hAnsi="仿宋" w:eastAsia="仿宋" w:cs="仿宋"/>
          <w:b w:val="0"/>
          <w:bCs w:val="0"/>
          <w:sz w:val="32"/>
          <w:szCs w:val="32"/>
        </w:rPr>
        <w:t>督促招标代理机构及时在信用信息管理系统和省公共资源交易系统按要求录入企业相关信息，认真核实招标代理机构登记的信息，严厉打击招标代理机构违法违规行为。</w:t>
      </w:r>
    </w:p>
    <w:p w14:paraId="505173B3">
      <w:pPr>
        <w:pStyle w:val="15"/>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bCs/>
          <w:sz w:val="32"/>
          <w:szCs w:val="32"/>
        </w:rPr>
        <w:t>（二）严格信息登记。</w:t>
      </w:r>
      <w:r>
        <w:rPr>
          <w:rStyle w:val="14"/>
          <w:rFonts w:hint="eastAsia" w:ascii="仿宋" w:hAnsi="仿宋" w:eastAsia="仿宋" w:cs="仿宋"/>
          <w:b w:val="0"/>
          <w:bCs w:val="0"/>
          <w:sz w:val="32"/>
          <w:szCs w:val="32"/>
        </w:rPr>
        <w:t>各招标代理机构要高度重视，积极配合，认真查找纠正问题，及时更新完善企业及从业人员信息，做到诚信经营、廉洁从业。</w:t>
      </w:r>
    </w:p>
    <w:p w14:paraId="6CED8476">
      <w:pPr>
        <w:pStyle w:val="15"/>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bCs/>
          <w:sz w:val="32"/>
          <w:szCs w:val="32"/>
        </w:rPr>
        <w:t>（</w:t>
      </w:r>
      <w:r>
        <w:rPr>
          <w:rStyle w:val="14"/>
          <w:rFonts w:hint="eastAsia" w:ascii="仿宋" w:hAnsi="仿宋" w:eastAsia="仿宋" w:cs="仿宋"/>
          <w:b/>
          <w:bCs/>
          <w:sz w:val="32"/>
          <w:szCs w:val="32"/>
          <w:lang w:val="en-US"/>
        </w:rPr>
        <w:t>三</w:t>
      </w:r>
      <w:r>
        <w:rPr>
          <w:rStyle w:val="14"/>
          <w:rFonts w:hint="eastAsia" w:ascii="仿宋" w:hAnsi="仿宋" w:eastAsia="仿宋" w:cs="仿宋"/>
          <w:b/>
          <w:bCs/>
          <w:sz w:val="32"/>
          <w:szCs w:val="32"/>
        </w:rPr>
        <w:t>）完善长效机制。</w:t>
      </w:r>
      <w:r>
        <w:rPr>
          <w:rStyle w:val="14"/>
          <w:rFonts w:hint="eastAsia" w:ascii="仿宋" w:hAnsi="仿宋" w:eastAsia="仿宋" w:cs="仿宋"/>
          <w:b w:val="0"/>
          <w:bCs w:val="0"/>
          <w:sz w:val="32"/>
          <w:szCs w:val="32"/>
          <w:lang w:val="en-US"/>
        </w:rPr>
        <w:t>县住建局落实</w:t>
      </w:r>
      <w:r>
        <w:rPr>
          <w:rStyle w:val="14"/>
          <w:rFonts w:hint="eastAsia" w:ascii="仿宋" w:hAnsi="仿宋" w:eastAsia="仿宋" w:cs="仿宋"/>
          <w:b w:val="0"/>
          <w:bCs w:val="0"/>
          <w:sz w:val="32"/>
          <w:szCs w:val="32"/>
        </w:rPr>
        <w:t>制度机制建设贯穿专项整治行动全过程，坚持“当下改”和“长久立”相结合，切实做到边排查、边整治、边规范。坚持问题导向，针对整治行动中发现的各类问题和监管漏洞研究有效对策积极探索建立健全招标代理机构管理制度，加强失信惩戒，切实维护招投标市场秩序。</w:t>
      </w:r>
    </w:p>
    <w:p w14:paraId="6E443C6B">
      <w:pPr>
        <w:pStyle w:val="15"/>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联</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系</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人：</w:t>
      </w:r>
      <w:r>
        <w:rPr>
          <w:rFonts w:hint="eastAsia" w:ascii="仿宋" w:hAnsi="仿宋" w:eastAsia="仿宋" w:cs="仿宋"/>
          <w:b w:val="0"/>
          <w:bCs w:val="0"/>
          <w:sz w:val="32"/>
          <w:szCs w:val="32"/>
          <w:lang w:val="en-US" w:eastAsia="zh-CN"/>
        </w:rPr>
        <w:t xml:space="preserve">欧阳彦  </w:t>
      </w:r>
      <w:r>
        <w:rPr>
          <w:rFonts w:hint="eastAsia" w:ascii="仿宋" w:hAnsi="仿宋" w:eastAsia="仿宋" w:cs="仿宋"/>
          <w:b w:val="0"/>
          <w:bCs w:val="0"/>
          <w:sz w:val="32"/>
          <w:szCs w:val="32"/>
        </w:rPr>
        <w:t>电话：</w:t>
      </w:r>
      <w:r>
        <w:rPr>
          <w:rFonts w:hint="eastAsia" w:ascii="仿宋" w:hAnsi="仿宋" w:eastAsia="仿宋" w:cs="仿宋"/>
          <w:b w:val="0"/>
          <w:bCs w:val="0"/>
          <w:sz w:val="32"/>
          <w:szCs w:val="32"/>
          <w:lang w:val="en-US" w:eastAsia="zh-CN"/>
        </w:rPr>
        <w:t>0793-5666210</w:t>
      </w:r>
    </w:p>
    <w:p w14:paraId="34EA08B2">
      <w:pPr>
        <w:pStyle w:val="11"/>
        <w:keepNext w:val="0"/>
        <w:keepLines w:val="0"/>
        <w:pageBreakBefore w:val="0"/>
        <w:widowControl w:val="0"/>
        <w:kinsoku/>
        <w:wordWrap/>
        <w:overflowPunct/>
        <w:topLinePunct w:val="0"/>
        <w:autoSpaceDE/>
        <w:autoSpaceDN/>
        <w:bidi w:val="0"/>
        <w:adjustRightInd/>
        <w:snapToGrid/>
        <w:spacing w:after="0" w:line="576" w:lineRule="exact"/>
        <w:ind w:left="0" w:right="0" w:firstLine="640" w:firstLineChars="200"/>
        <w:textAlignment w:val="auto"/>
        <w:rPr>
          <w:rStyle w:val="10"/>
          <w:rFonts w:hint="eastAsia" w:ascii="仿宋" w:hAnsi="仿宋" w:eastAsia="仿宋" w:cs="仿宋"/>
          <w:b w:val="0"/>
          <w:bCs w:val="0"/>
          <w:sz w:val="32"/>
          <w:szCs w:val="32"/>
          <w:lang w:eastAsia="zh-CN"/>
        </w:rPr>
      </w:pPr>
      <w:r>
        <w:rPr>
          <w:rStyle w:val="10"/>
          <w:rFonts w:hint="eastAsia" w:ascii="仿宋" w:hAnsi="仿宋" w:eastAsia="仿宋" w:cs="仿宋"/>
          <w:b w:val="0"/>
          <w:bCs w:val="0"/>
          <w:sz w:val="32"/>
          <w:szCs w:val="32"/>
          <w:lang w:val="zh-CN" w:eastAsia="zh-CN" w:bidi="zh-CN"/>
        </w:rPr>
        <w:t>电子邮箱</w:t>
      </w:r>
      <w:r>
        <w:rPr>
          <w:rStyle w:val="10"/>
          <w:rFonts w:hint="eastAsia" w:ascii="仿宋" w:hAnsi="仿宋" w:eastAsia="仿宋" w:cs="仿宋"/>
          <w:b w:val="0"/>
          <w:bCs w:val="0"/>
          <w:sz w:val="32"/>
          <w:szCs w:val="32"/>
          <w:lang w:eastAsia="zh-CN" w:bidi="zh-CN"/>
        </w:rPr>
        <w:t>:</w:t>
      </w:r>
      <w:r>
        <w:rPr>
          <w:rStyle w:val="10"/>
          <w:rFonts w:hint="eastAsia" w:ascii="仿宋" w:hAnsi="仿宋" w:eastAsia="仿宋" w:cs="仿宋"/>
          <w:b w:val="0"/>
          <w:bCs w:val="0"/>
          <w:sz w:val="32"/>
          <w:szCs w:val="32"/>
          <w:lang w:val="en-US" w:eastAsia="zh-CN" w:bidi="zh-CN"/>
        </w:rPr>
        <w:t xml:space="preserve"> </w:t>
      </w:r>
      <w:r>
        <w:rPr>
          <w:rStyle w:val="10"/>
          <w:rFonts w:hint="eastAsia" w:ascii="仿宋" w:hAnsi="仿宋" w:eastAsia="仿宋" w:cs="仿宋"/>
          <w:b w:val="0"/>
          <w:bCs w:val="0"/>
          <w:sz w:val="32"/>
          <w:szCs w:val="32"/>
          <w:lang w:eastAsia="zh-CN"/>
        </w:rPr>
        <w:t>hfxzbb@126.com</w:t>
      </w:r>
    </w:p>
    <w:p w14:paraId="497B4590">
      <w:pPr>
        <w:pStyle w:val="15"/>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附件</w:t>
      </w:r>
      <w:r>
        <w:rPr>
          <w:rStyle w:val="14"/>
          <w:rFonts w:hint="eastAsia" w:ascii="仿宋" w:hAnsi="仿宋" w:eastAsia="仿宋" w:cs="仿宋"/>
          <w:b w:val="0"/>
          <w:bCs w:val="0"/>
          <w:sz w:val="32"/>
          <w:szCs w:val="32"/>
          <w:lang w:val="en-US"/>
        </w:rPr>
        <w:t>：</w:t>
      </w:r>
      <w:r>
        <w:rPr>
          <w:rStyle w:val="14"/>
          <w:rFonts w:hint="eastAsia" w:ascii="仿宋" w:hAnsi="仿宋" w:eastAsia="仿宋" w:cs="仿宋"/>
          <w:b w:val="0"/>
          <w:bCs w:val="0"/>
          <w:sz w:val="32"/>
          <w:szCs w:val="32"/>
        </w:rPr>
        <w:t>1.招标代理机构情况一览表</w:t>
      </w:r>
    </w:p>
    <w:p w14:paraId="21002E06">
      <w:pPr>
        <w:pStyle w:val="15"/>
        <w:keepNext w:val="0"/>
        <w:keepLines w:val="0"/>
        <w:pageBreakBefore w:val="0"/>
        <w:widowControl w:val="0"/>
        <w:tabs>
          <w:tab w:val="left" w:pos="1455"/>
        </w:tabs>
        <w:kinsoku/>
        <w:wordWrap/>
        <w:overflowPunct/>
        <w:topLinePunct w:val="0"/>
        <w:autoSpaceDE/>
        <w:autoSpaceDN/>
        <w:bidi w:val="0"/>
        <w:adjustRightInd/>
        <w:snapToGrid/>
        <w:spacing w:line="576" w:lineRule="exact"/>
        <w:ind w:left="0" w:leftChars="0" w:firstLine="1600" w:firstLineChars="500"/>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rPr>
        <w:t>2.</w:t>
      </w:r>
      <w:r>
        <w:rPr>
          <w:rStyle w:val="14"/>
          <w:rFonts w:hint="eastAsia" w:ascii="仿宋" w:hAnsi="仿宋" w:eastAsia="仿宋" w:cs="仿宋"/>
          <w:b w:val="0"/>
          <w:bCs w:val="0"/>
          <w:sz w:val="32"/>
          <w:szCs w:val="32"/>
          <w:lang w:val="en-US"/>
        </w:rPr>
        <w:t>招标单位排查项目登记表</w:t>
      </w:r>
    </w:p>
    <w:p w14:paraId="01204FB2">
      <w:pPr>
        <w:pStyle w:val="15"/>
        <w:keepNext w:val="0"/>
        <w:keepLines w:val="0"/>
        <w:pageBreakBefore w:val="0"/>
        <w:widowControl w:val="0"/>
        <w:tabs>
          <w:tab w:val="left" w:pos="1455"/>
        </w:tabs>
        <w:kinsoku/>
        <w:wordWrap/>
        <w:overflowPunct/>
        <w:topLinePunct w:val="0"/>
        <w:autoSpaceDE/>
        <w:autoSpaceDN/>
        <w:bidi w:val="0"/>
        <w:adjustRightInd/>
        <w:snapToGrid/>
        <w:spacing w:line="576" w:lineRule="exact"/>
        <w:ind w:left="0" w:leftChars="0" w:firstLine="1600" w:firstLineChars="500"/>
        <w:textAlignment w:val="auto"/>
        <w:rPr>
          <w:rStyle w:val="14"/>
          <w:rFonts w:hint="eastAsia" w:ascii="仿宋" w:hAnsi="仿宋" w:eastAsia="仿宋" w:cs="仿宋"/>
          <w:b w:val="0"/>
          <w:bCs w:val="0"/>
          <w:sz w:val="32"/>
          <w:szCs w:val="32"/>
        </w:rPr>
      </w:pPr>
      <w:r>
        <w:rPr>
          <w:rStyle w:val="14"/>
          <w:rFonts w:hint="eastAsia" w:ascii="仿宋" w:hAnsi="仿宋" w:eastAsia="仿宋" w:cs="仿宋"/>
          <w:b w:val="0"/>
          <w:bCs w:val="0"/>
          <w:sz w:val="32"/>
          <w:szCs w:val="32"/>
          <w:lang w:val="en-US"/>
        </w:rPr>
        <w:t>3</w:t>
      </w:r>
      <w:r>
        <w:rPr>
          <w:rStyle w:val="14"/>
          <w:rFonts w:hint="eastAsia" w:ascii="仿宋" w:hAnsi="仿宋" w:eastAsia="仿宋" w:cs="仿宋"/>
          <w:b w:val="0"/>
          <w:bCs w:val="0"/>
          <w:sz w:val="32"/>
          <w:szCs w:val="32"/>
        </w:rPr>
        <w:t>.</w:t>
      </w:r>
      <w:r>
        <w:rPr>
          <w:rStyle w:val="14"/>
          <w:rFonts w:hint="eastAsia" w:ascii="仿宋" w:hAnsi="仿宋" w:eastAsia="仿宋" w:cs="仿宋"/>
          <w:b w:val="0"/>
          <w:bCs w:val="0"/>
          <w:sz w:val="32"/>
          <w:szCs w:val="32"/>
          <w:lang w:val="en-US"/>
        </w:rPr>
        <w:t>中标单位排查项目登记表</w:t>
      </w:r>
    </w:p>
    <w:p w14:paraId="75CD06C4">
      <w:pPr>
        <w:pStyle w:val="15"/>
        <w:keepNext w:val="0"/>
        <w:keepLines w:val="0"/>
        <w:pageBreakBefore w:val="0"/>
        <w:widowControl w:val="0"/>
        <w:tabs>
          <w:tab w:val="left" w:pos="1455"/>
        </w:tabs>
        <w:kinsoku/>
        <w:wordWrap/>
        <w:overflowPunct/>
        <w:topLinePunct w:val="0"/>
        <w:autoSpaceDE/>
        <w:autoSpaceDN/>
        <w:bidi w:val="0"/>
        <w:adjustRightInd/>
        <w:snapToGrid/>
        <w:spacing w:line="576" w:lineRule="exact"/>
        <w:ind w:left="0" w:leftChars="0" w:firstLine="0" w:firstLineChars="0"/>
        <w:jc w:val="right"/>
        <w:textAlignment w:val="auto"/>
        <w:rPr>
          <w:rStyle w:val="14"/>
          <w:rFonts w:hint="eastAsia" w:ascii="仿宋" w:hAnsi="仿宋" w:eastAsia="仿宋" w:cs="仿宋"/>
          <w:b w:val="0"/>
          <w:bCs w:val="0"/>
          <w:sz w:val="32"/>
          <w:szCs w:val="32"/>
          <w:lang w:val="en-US"/>
        </w:rPr>
      </w:pPr>
    </w:p>
    <w:p w14:paraId="3612F384">
      <w:pPr>
        <w:pStyle w:val="15"/>
        <w:keepNext w:val="0"/>
        <w:keepLines w:val="0"/>
        <w:pageBreakBefore w:val="0"/>
        <w:widowControl w:val="0"/>
        <w:tabs>
          <w:tab w:val="left" w:pos="1455"/>
        </w:tabs>
        <w:kinsoku/>
        <w:wordWrap/>
        <w:overflowPunct/>
        <w:topLinePunct w:val="0"/>
        <w:autoSpaceDE/>
        <w:autoSpaceDN/>
        <w:bidi w:val="0"/>
        <w:adjustRightInd/>
        <w:snapToGrid/>
        <w:spacing w:line="576" w:lineRule="exact"/>
        <w:ind w:left="0" w:leftChars="0" w:firstLine="0" w:firstLineChars="0"/>
        <w:jc w:val="right"/>
        <w:textAlignment w:val="auto"/>
        <w:rPr>
          <w:rStyle w:val="14"/>
          <w:rFonts w:hint="eastAsia" w:ascii="仿宋" w:hAnsi="仿宋" w:eastAsia="仿宋" w:cs="仿宋"/>
          <w:b w:val="0"/>
          <w:bCs w:val="0"/>
          <w:sz w:val="32"/>
          <w:szCs w:val="32"/>
          <w:lang w:val="en-US"/>
        </w:rPr>
      </w:pPr>
    </w:p>
    <w:p w14:paraId="75479A7A">
      <w:pPr>
        <w:pStyle w:val="15"/>
        <w:keepNext w:val="0"/>
        <w:keepLines w:val="0"/>
        <w:pageBreakBefore w:val="0"/>
        <w:widowControl w:val="0"/>
        <w:tabs>
          <w:tab w:val="left" w:pos="1455"/>
        </w:tabs>
        <w:kinsoku/>
        <w:wordWrap/>
        <w:overflowPunct/>
        <w:topLinePunct w:val="0"/>
        <w:autoSpaceDE/>
        <w:autoSpaceDN/>
        <w:bidi w:val="0"/>
        <w:adjustRightInd/>
        <w:snapToGrid/>
        <w:spacing w:line="576" w:lineRule="exact"/>
        <w:ind w:left="0" w:leftChars="0" w:firstLine="0" w:firstLineChars="0"/>
        <w:jc w:val="right"/>
        <w:textAlignment w:val="auto"/>
        <w:rPr>
          <w:rStyle w:val="14"/>
          <w:rFonts w:hint="eastAsia" w:ascii="仿宋" w:hAnsi="仿宋" w:eastAsia="仿宋" w:cs="仿宋"/>
          <w:b w:val="0"/>
          <w:bCs w:val="0"/>
          <w:sz w:val="32"/>
          <w:szCs w:val="32"/>
          <w:lang w:val="en-US"/>
        </w:rPr>
      </w:pPr>
      <w:r>
        <w:rPr>
          <w:rStyle w:val="14"/>
          <w:rFonts w:hint="eastAsia" w:ascii="仿宋" w:hAnsi="仿宋" w:eastAsia="仿宋" w:cs="仿宋"/>
          <w:b w:val="0"/>
          <w:bCs w:val="0"/>
          <w:sz w:val="32"/>
          <w:szCs w:val="32"/>
          <w:lang w:val="en-US"/>
        </w:rPr>
        <w:t>横峰县住房和城乡建设局</w:t>
      </w:r>
    </w:p>
    <w:p w14:paraId="156BF310">
      <w:pPr>
        <w:pStyle w:val="15"/>
        <w:keepNext w:val="0"/>
        <w:keepLines w:val="0"/>
        <w:pageBreakBefore w:val="0"/>
        <w:widowControl w:val="0"/>
        <w:tabs>
          <w:tab w:val="left" w:pos="1455"/>
        </w:tabs>
        <w:kinsoku/>
        <w:wordWrap/>
        <w:overflowPunct/>
        <w:topLinePunct w:val="0"/>
        <w:autoSpaceDE/>
        <w:autoSpaceDN/>
        <w:bidi w:val="0"/>
        <w:adjustRightInd/>
        <w:snapToGrid/>
        <w:spacing w:line="576" w:lineRule="exact"/>
        <w:jc w:val="center"/>
        <w:textAlignment w:val="auto"/>
        <w:rPr>
          <w:rStyle w:val="14"/>
          <w:rFonts w:hint="eastAsia" w:ascii="仿宋" w:hAnsi="仿宋" w:eastAsia="仿宋" w:cs="仿宋"/>
          <w:b w:val="0"/>
          <w:bCs w:val="0"/>
          <w:sz w:val="32"/>
          <w:szCs w:val="32"/>
          <w:lang w:val="en-US"/>
        </w:rPr>
        <w:sectPr>
          <w:pgSz w:w="11909" w:h="16838"/>
          <w:pgMar w:top="1488" w:right="1667" w:bottom="2056" w:left="1567" w:header="1060" w:footer="1628" w:gutter="0"/>
          <w:pgNumType w:start="1"/>
          <w:cols w:space="720" w:num="1"/>
          <w:docGrid w:linePitch="360" w:charSpace="0"/>
        </w:sectPr>
      </w:pPr>
      <w:r>
        <w:rPr>
          <w:rStyle w:val="14"/>
          <w:rFonts w:hint="eastAsia" w:ascii="仿宋" w:hAnsi="仿宋" w:eastAsia="仿宋" w:cs="仿宋"/>
          <w:b w:val="0"/>
          <w:bCs w:val="0"/>
          <w:sz w:val="32"/>
          <w:szCs w:val="32"/>
          <w:lang w:val="en-US"/>
        </w:rPr>
        <w:t xml:space="preserve">                              2025</w:t>
      </w:r>
      <w:r>
        <w:rPr>
          <w:rStyle w:val="14"/>
          <w:rFonts w:hint="eastAsia" w:ascii="仿宋" w:hAnsi="仿宋" w:eastAsia="仿宋" w:cs="仿宋"/>
          <w:b w:val="0"/>
          <w:bCs w:val="0"/>
          <w:sz w:val="32"/>
          <w:szCs w:val="32"/>
        </w:rPr>
        <w:t>年</w:t>
      </w:r>
      <w:r>
        <w:rPr>
          <w:rStyle w:val="14"/>
          <w:rFonts w:hint="eastAsia" w:ascii="仿宋" w:hAnsi="仿宋" w:eastAsia="仿宋" w:cs="仿宋"/>
          <w:b w:val="0"/>
          <w:bCs w:val="0"/>
          <w:sz w:val="32"/>
          <w:szCs w:val="32"/>
          <w:lang w:val="en-US"/>
        </w:rPr>
        <w:t>3</w:t>
      </w:r>
      <w:r>
        <w:rPr>
          <w:rStyle w:val="14"/>
          <w:rFonts w:hint="eastAsia" w:ascii="仿宋" w:hAnsi="仿宋" w:eastAsia="仿宋" w:cs="仿宋"/>
          <w:b w:val="0"/>
          <w:bCs w:val="0"/>
          <w:sz w:val="32"/>
          <w:szCs w:val="32"/>
        </w:rPr>
        <w:t>月</w:t>
      </w:r>
      <w:r>
        <w:rPr>
          <w:rStyle w:val="14"/>
          <w:rFonts w:hint="eastAsia" w:ascii="仿宋" w:hAnsi="仿宋" w:eastAsia="仿宋" w:cs="仿宋"/>
          <w:b w:val="0"/>
          <w:bCs w:val="0"/>
          <w:sz w:val="32"/>
          <w:szCs w:val="32"/>
          <w:lang w:val="en-US"/>
        </w:rPr>
        <w:t>3日</w:t>
      </w:r>
    </w:p>
    <w:p w14:paraId="35DB800B">
      <w:pPr>
        <w:pStyle w:val="21"/>
        <w:widowControl/>
        <w:spacing w:after="320" w:line="240" w:lineRule="auto"/>
        <w:ind w:firstLine="0"/>
        <w:rPr>
          <w:rFonts w:hint="eastAsia" w:ascii="仿宋" w:hAnsi="仿宋" w:eastAsia="仿宋" w:cs="仿宋"/>
          <w:b w:val="0"/>
          <w:bCs w:val="0"/>
          <w:sz w:val="30"/>
          <w:szCs w:val="30"/>
        </w:rPr>
      </w:pPr>
      <w:r>
        <w:rPr>
          <w:rStyle w:val="20"/>
          <w:rFonts w:hint="eastAsia" w:ascii="仿宋" w:hAnsi="仿宋" w:eastAsia="仿宋" w:cs="仿宋"/>
          <w:b w:val="0"/>
          <w:bCs w:val="0"/>
        </w:rPr>
        <w:t>附件</w:t>
      </w:r>
      <w:r>
        <w:rPr>
          <w:rStyle w:val="20"/>
          <w:rFonts w:hint="eastAsia" w:ascii="仿宋" w:hAnsi="仿宋" w:eastAsia="仿宋" w:cs="仿宋"/>
          <w:b w:val="0"/>
          <w:bCs w:val="0"/>
          <w:sz w:val="30"/>
          <w:szCs w:val="30"/>
          <w:lang w:val="en-US" w:bidi="en-US"/>
        </w:rPr>
        <w:t>1</w:t>
      </w:r>
    </w:p>
    <w:p w14:paraId="4C2772A6">
      <w:pPr>
        <w:pStyle w:val="19"/>
        <w:keepNext/>
        <w:keepLines/>
        <w:spacing w:after="220"/>
        <w:rPr>
          <w:rFonts w:hint="eastAsia" w:ascii="黑体" w:hAnsi="黑体" w:eastAsia="黑体" w:cs="黑体"/>
          <w:b w:val="0"/>
          <w:bCs w:val="0"/>
          <w:lang w:val="en-US"/>
        </w:rPr>
      </w:pPr>
      <w:r>
        <w:rPr>
          <w:rStyle w:val="18"/>
          <w:rFonts w:hint="eastAsia" w:ascii="黑体" w:hAnsi="黑体" w:eastAsia="黑体" w:cs="黑体"/>
          <w:b w:val="0"/>
          <w:bCs w:val="0"/>
          <w:lang w:val="en-US"/>
        </w:rPr>
        <w:t>招标代理机构情况一览表</w:t>
      </w:r>
    </w:p>
    <w:p w14:paraId="027B3A3E">
      <w:pPr>
        <w:pStyle w:val="3"/>
        <w:tabs>
          <w:tab w:val="left" w:pos="8573"/>
        </w:tabs>
        <w:rPr>
          <w:rFonts w:hint="eastAsia" w:ascii="仿宋" w:hAnsi="仿宋" w:eastAsia="仿宋" w:cs="仿宋"/>
          <w:b w:val="0"/>
          <w:bCs w:val="0"/>
          <w:sz w:val="32"/>
          <w:szCs w:val="32"/>
          <w:lang w:eastAsia="zh-CN"/>
        </w:rPr>
      </w:pPr>
      <w:r>
        <w:rPr>
          <w:rFonts w:hint="eastAsia" w:ascii="仿宋" w:hAnsi="仿宋" w:eastAsia="仿宋" w:cs="仿宋"/>
          <w:color w:val="000000"/>
          <w:spacing w:val="2"/>
          <w:sz w:val="25"/>
          <w:szCs w:val="24"/>
          <w:lang w:val="zh-CN" w:eastAsia="zh-CN" w:bidi="en-US"/>
        </w:rPr>
        <w:t>填报单位：</w:t>
      </w:r>
      <w:r>
        <w:rPr>
          <w:rFonts w:hint="eastAsia" w:ascii="仿宋" w:hAnsi="仿宋" w:eastAsia="仿宋" w:cs="仿宋"/>
          <w:b w:val="0"/>
          <w:bCs w:val="0"/>
          <w:color w:val="auto"/>
          <w:sz w:val="32"/>
          <w:szCs w:val="32"/>
          <w:lang w:val="zh-CN" w:eastAsia="zh-CN" w:bidi="zh-CN"/>
        </w:rPr>
        <w:tab/>
      </w:r>
      <w:r>
        <w:rPr>
          <w:rFonts w:hint="eastAsia" w:ascii="仿宋" w:hAnsi="仿宋" w:eastAsia="仿宋" w:cs="仿宋"/>
          <w:b w:val="0"/>
          <w:bCs w:val="0"/>
          <w:color w:val="auto"/>
          <w:sz w:val="32"/>
          <w:szCs w:val="32"/>
          <w:lang w:val="en-US" w:eastAsia="zh-CN" w:bidi="zh-CN"/>
        </w:rPr>
        <w:t xml:space="preserve">  </w:t>
      </w:r>
      <w:r>
        <w:rPr>
          <w:rFonts w:hint="eastAsia" w:ascii="仿宋" w:hAnsi="仿宋" w:eastAsia="仿宋" w:cs="仿宋"/>
          <w:color w:val="000000"/>
          <w:spacing w:val="2"/>
          <w:sz w:val="25"/>
          <w:szCs w:val="24"/>
          <w:lang w:val="en-US" w:eastAsia="zh-CN" w:bidi="en-US"/>
        </w:rPr>
        <w:t xml:space="preserve"> </w:t>
      </w:r>
      <w:r>
        <w:rPr>
          <w:rFonts w:hint="eastAsia" w:ascii="仿宋" w:hAnsi="仿宋" w:eastAsia="仿宋" w:cs="仿宋"/>
          <w:color w:val="000000"/>
          <w:spacing w:val="2"/>
          <w:sz w:val="25"/>
          <w:szCs w:val="24"/>
          <w:lang w:val="zh-CN" w:eastAsia="zh-CN" w:bidi="en-US"/>
        </w:rPr>
        <w:t>填报时间:</w:t>
      </w:r>
    </w:p>
    <w:p w14:paraId="0B56DFC4">
      <w:pPr>
        <w:pStyle w:val="11"/>
        <w:spacing w:after="0" w:line="240" w:lineRule="auto"/>
        <w:ind w:left="0" w:right="700"/>
        <w:jc w:val="both"/>
        <w:rPr>
          <w:rStyle w:val="10"/>
          <w:rFonts w:hint="eastAsia" w:ascii="仿宋" w:hAnsi="仿宋" w:eastAsia="仿宋" w:cs="仿宋"/>
          <w:b w:val="0"/>
          <w:bCs w:val="0"/>
          <w:sz w:val="26"/>
          <w:szCs w:val="26"/>
          <w:lang w:eastAsia="zh-CN" w:bidi="zh-CN"/>
        </w:rPr>
      </w:pPr>
    </w:p>
    <w:tbl>
      <w:tblPr>
        <w:tblStyle w:val="5"/>
        <w:tblW w:w="0" w:type="auto"/>
        <w:tblInd w:w="6" w:type="dxa"/>
        <w:tblLayout w:type="fixed"/>
        <w:tblCellMar>
          <w:top w:w="0" w:type="dxa"/>
          <w:left w:w="108" w:type="dxa"/>
          <w:bottom w:w="0" w:type="dxa"/>
          <w:right w:w="108" w:type="dxa"/>
        </w:tblCellMar>
      </w:tblPr>
      <w:tblGrid>
        <w:gridCol w:w="826"/>
        <w:gridCol w:w="2096"/>
        <w:gridCol w:w="824"/>
        <w:gridCol w:w="828"/>
        <w:gridCol w:w="824"/>
        <w:gridCol w:w="2690"/>
        <w:gridCol w:w="1778"/>
        <w:gridCol w:w="1556"/>
        <w:gridCol w:w="1592"/>
      </w:tblGrid>
      <w:tr w14:paraId="04520E34">
        <w:tblPrEx>
          <w:tblCellMar>
            <w:top w:w="0" w:type="dxa"/>
            <w:left w:w="108" w:type="dxa"/>
            <w:bottom w:w="0" w:type="dxa"/>
            <w:right w:w="108" w:type="dxa"/>
          </w:tblCellMar>
        </w:tblPrEx>
        <w:trPr>
          <w:trHeight w:val="500" w:hRule="exact"/>
        </w:trPr>
        <w:tc>
          <w:tcPr>
            <w:tcW w:w="826" w:type="dxa"/>
            <w:vMerge w:val="restart"/>
            <w:tcBorders>
              <w:top w:val="single" w:color="000000" w:sz="4" w:space="0"/>
              <w:left w:val="single" w:color="000000" w:sz="4" w:space="0"/>
              <w:bottom w:val="single" w:color="000000" w:sz="4" w:space="0"/>
              <w:right w:val="single" w:color="000000" w:sz="6" w:space="0"/>
            </w:tcBorders>
            <w:tcMar>
              <w:left w:w="0" w:type="dxa"/>
              <w:right w:w="0" w:type="dxa"/>
            </w:tcMar>
          </w:tcPr>
          <w:p w14:paraId="7AF66912">
            <w:pPr>
              <w:widowControl/>
              <w:autoSpaceDE w:val="0"/>
              <w:autoSpaceDN w:val="0"/>
              <w:spacing w:before="416" w:after="0" w:line="180"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2"/>
                <w:sz w:val="18"/>
                <w:szCs w:val="18"/>
              </w:rPr>
              <w:t>序</w:t>
            </w:r>
            <w:r>
              <w:rPr>
                <w:rFonts w:hint="eastAsia" w:ascii="黑体" w:hAnsi="黑体" w:eastAsia="黑体" w:cs="黑体"/>
                <w:b w:val="0"/>
                <w:bCs/>
                <w:color w:val="000000"/>
                <w:spacing w:val="-2"/>
                <w:sz w:val="18"/>
                <w:szCs w:val="18"/>
              </w:rPr>
              <w:t>号</w:t>
            </w:r>
          </w:p>
        </w:tc>
        <w:tc>
          <w:tcPr>
            <w:tcW w:w="2096" w:type="dxa"/>
            <w:vMerge w:val="restart"/>
            <w:tcBorders>
              <w:top w:val="single" w:color="000000" w:sz="4" w:space="0"/>
              <w:left w:val="single" w:color="000000" w:sz="6" w:space="0"/>
              <w:bottom w:val="single" w:color="000000" w:sz="4" w:space="0"/>
              <w:right w:val="single" w:color="000000" w:sz="4" w:space="0"/>
            </w:tcBorders>
            <w:tcMar>
              <w:left w:w="0" w:type="dxa"/>
              <w:right w:w="0" w:type="dxa"/>
            </w:tcMar>
          </w:tcPr>
          <w:p w14:paraId="741430CF">
            <w:pPr>
              <w:widowControl/>
              <w:autoSpaceDE w:val="0"/>
              <w:autoSpaceDN w:val="0"/>
              <w:spacing w:before="416" w:after="0" w:line="180"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4"/>
                <w:sz w:val="18"/>
                <w:szCs w:val="18"/>
              </w:rPr>
              <w:t>招</w:t>
            </w:r>
            <w:r>
              <w:rPr>
                <w:rFonts w:hint="eastAsia" w:ascii="黑体" w:hAnsi="黑体" w:eastAsia="黑体" w:cs="黑体"/>
                <w:b w:val="0"/>
                <w:bCs/>
                <w:color w:val="000000"/>
                <w:spacing w:val="2"/>
                <w:sz w:val="18"/>
                <w:szCs w:val="18"/>
              </w:rPr>
              <w:t>标</w:t>
            </w:r>
            <w:r>
              <w:rPr>
                <w:rFonts w:hint="eastAsia" w:ascii="黑体" w:hAnsi="黑体" w:eastAsia="黑体" w:cs="黑体"/>
                <w:b w:val="0"/>
                <w:bCs/>
                <w:color w:val="000000"/>
                <w:spacing w:val="4"/>
                <w:sz w:val="18"/>
                <w:szCs w:val="18"/>
              </w:rPr>
              <w:t>代理机构</w:t>
            </w:r>
            <w:r>
              <w:rPr>
                <w:rFonts w:hint="eastAsia" w:ascii="黑体" w:hAnsi="黑体" w:eastAsia="黑体" w:cs="黑体"/>
                <w:b w:val="0"/>
                <w:bCs/>
                <w:color w:val="000000"/>
                <w:spacing w:val="2"/>
                <w:sz w:val="18"/>
                <w:szCs w:val="18"/>
              </w:rPr>
              <w:t>名</w:t>
            </w:r>
            <w:r>
              <w:rPr>
                <w:rFonts w:hint="eastAsia" w:ascii="黑体" w:hAnsi="黑体" w:eastAsia="黑体" w:cs="黑体"/>
                <w:b w:val="0"/>
                <w:bCs/>
                <w:color w:val="000000"/>
                <w:sz w:val="18"/>
                <w:szCs w:val="18"/>
              </w:rPr>
              <w:t>称</w:t>
            </w:r>
          </w:p>
        </w:tc>
        <w:tc>
          <w:tcPr>
            <w:tcW w:w="2476" w:type="dxa"/>
            <w:gridSpan w:val="3"/>
            <w:tcBorders>
              <w:top w:val="single" w:color="000000" w:sz="4" w:space="0"/>
              <w:left w:val="single" w:color="000000" w:sz="4" w:space="0"/>
              <w:bottom w:val="single" w:color="000000" w:sz="4" w:space="0"/>
              <w:right w:val="single" w:color="000000" w:sz="6" w:space="0"/>
            </w:tcBorders>
            <w:tcMar>
              <w:left w:w="0" w:type="dxa"/>
              <w:right w:w="0" w:type="dxa"/>
            </w:tcMar>
          </w:tcPr>
          <w:p w14:paraId="6CB2E949">
            <w:pPr>
              <w:widowControl/>
              <w:autoSpaceDE w:val="0"/>
              <w:autoSpaceDN w:val="0"/>
              <w:spacing w:before="166" w:after="0" w:line="180"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4"/>
                <w:sz w:val="18"/>
                <w:szCs w:val="18"/>
              </w:rPr>
              <w:t>招标代</w:t>
            </w:r>
            <w:r>
              <w:rPr>
                <w:rFonts w:hint="eastAsia" w:ascii="黑体" w:hAnsi="黑体" w:eastAsia="黑体" w:cs="黑体"/>
                <w:b w:val="0"/>
                <w:bCs/>
                <w:color w:val="000000"/>
                <w:spacing w:val="2"/>
                <w:sz w:val="18"/>
                <w:szCs w:val="18"/>
              </w:rPr>
              <w:t>理</w:t>
            </w:r>
            <w:r>
              <w:rPr>
                <w:rFonts w:hint="eastAsia" w:ascii="黑体" w:hAnsi="黑体" w:eastAsia="黑体" w:cs="黑体"/>
                <w:b w:val="0"/>
                <w:bCs/>
                <w:color w:val="000000"/>
                <w:spacing w:val="4"/>
                <w:sz w:val="18"/>
                <w:szCs w:val="18"/>
              </w:rPr>
              <w:t>机</w:t>
            </w:r>
            <w:r>
              <w:rPr>
                <w:rFonts w:hint="eastAsia" w:ascii="黑体" w:hAnsi="黑体" w:eastAsia="黑体" w:cs="黑体"/>
                <w:b w:val="0"/>
                <w:bCs/>
                <w:color w:val="000000"/>
                <w:spacing w:val="2"/>
                <w:sz w:val="18"/>
                <w:szCs w:val="18"/>
              </w:rPr>
              <w:t>构</w:t>
            </w:r>
            <w:r>
              <w:rPr>
                <w:rFonts w:hint="eastAsia" w:ascii="黑体" w:hAnsi="黑体" w:eastAsia="黑体" w:cs="黑体"/>
                <w:b w:val="0"/>
                <w:bCs/>
                <w:color w:val="000000"/>
                <w:spacing w:val="4"/>
                <w:sz w:val="18"/>
                <w:szCs w:val="18"/>
              </w:rPr>
              <w:t>企业注册</w:t>
            </w:r>
            <w:r>
              <w:rPr>
                <w:rFonts w:hint="eastAsia" w:ascii="黑体" w:hAnsi="黑体" w:eastAsia="黑体" w:cs="黑体"/>
                <w:b w:val="0"/>
                <w:bCs/>
                <w:color w:val="000000"/>
                <w:sz w:val="18"/>
                <w:szCs w:val="18"/>
              </w:rPr>
              <w:t>地</w:t>
            </w:r>
          </w:p>
        </w:tc>
        <w:tc>
          <w:tcPr>
            <w:tcW w:w="2690" w:type="dxa"/>
            <w:vMerge w:val="restart"/>
            <w:tcBorders>
              <w:top w:val="single" w:color="000000" w:sz="4" w:space="0"/>
              <w:left w:val="single" w:color="000000" w:sz="6" w:space="0"/>
              <w:bottom w:val="single" w:color="000000" w:sz="4" w:space="0"/>
              <w:right w:val="single" w:color="000000" w:sz="4" w:space="0"/>
            </w:tcBorders>
            <w:tcMar>
              <w:left w:w="0" w:type="dxa"/>
              <w:right w:w="0" w:type="dxa"/>
            </w:tcMar>
          </w:tcPr>
          <w:p w14:paraId="766AEA4C">
            <w:pPr>
              <w:widowControl/>
              <w:autoSpaceDE w:val="0"/>
              <w:autoSpaceDN w:val="0"/>
              <w:spacing w:before="302" w:after="0" w:line="180"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2"/>
                <w:sz w:val="18"/>
                <w:szCs w:val="18"/>
              </w:rPr>
              <w:t>在</w:t>
            </w:r>
            <w:r>
              <w:rPr>
                <w:rFonts w:hint="eastAsia" w:ascii="黑体" w:hAnsi="黑体" w:eastAsia="黑体" w:cs="黑体"/>
                <w:b w:val="0"/>
                <w:bCs/>
                <w:color w:val="000000"/>
                <w:spacing w:val="4"/>
                <w:sz w:val="18"/>
                <w:szCs w:val="18"/>
              </w:rPr>
              <w:t>赣详</w:t>
            </w:r>
            <w:r>
              <w:rPr>
                <w:rFonts w:hint="eastAsia" w:ascii="黑体" w:hAnsi="黑体" w:eastAsia="黑体" w:cs="黑体"/>
                <w:b w:val="0"/>
                <w:bCs/>
                <w:color w:val="000000"/>
                <w:spacing w:val="2"/>
                <w:sz w:val="18"/>
                <w:szCs w:val="18"/>
              </w:rPr>
              <w:t>细</w:t>
            </w:r>
            <w:r>
              <w:rPr>
                <w:rFonts w:hint="eastAsia" w:ascii="黑体" w:hAnsi="黑体" w:eastAsia="黑体" w:cs="黑体"/>
                <w:b w:val="0"/>
                <w:bCs/>
                <w:color w:val="000000"/>
                <w:spacing w:val="4"/>
                <w:sz w:val="18"/>
                <w:szCs w:val="18"/>
              </w:rPr>
              <w:t>办</w:t>
            </w:r>
            <w:r>
              <w:rPr>
                <w:rFonts w:hint="eastAsia" w:ascii="黑体" w:hAnsi="黑体" w:eastAsia="黑体" w:cs="黑体"/>
                <w:b w:val="0"/>
                <w:bCs/>
                <w:color w:val="000000"/>
                <w:spacing w:val="2"/>
                <w:sz w:val="18"/>
                <w:szCs w:val="18"/>
              </w:rPr>
              <w:t>公</w:t>
            </w:r>
            <w:r>
              <w:rPr>
                <w:rFonts w:hint="eastAsia" w:ascii="黑体" w:hAnsi="黑体" w:eastAsia="黑体" w:cs="黑体"/>
                <w:b w:val="0"/>
                <w:bCs/>
                <w:color w:val="000000"/>
                <w:spacing w:val="4"/>
                <w:sz w:val="18"/>
                <w:szCs w:val="18"/>
              </w:rPr>
              <w:t>地</w:t>
            </w:r>
            <w:r>
              <w:rPr>
                <w:rFonts w:hint="eastAsia" w:ascii="黑体" w:hAnsi="黑体" w:eastAsia="黑体" w:cs="黑体"/>
                <w:b w:val="0"/>
                <w:bCs/>
                <w:color w:val="000000"/>
                <w:spacing w:val="20"/>
                <w:sz w:val="18"/>
                <w:szCs w:val="18"/>
              </w:rPr>
              <w:t>址</w:t>
            </w:r>
            <w:r>
              <w:rPr>
                <w:rFonts w:hint="eastAsia" w:ascii="黑体" w:hAnsi="黑体" w:eastAsia="黑体" w:cs="黑体"/>
                <w:b w:val="0"/>
                <w:bCs/>
                <w:color w:val="000000"/>
                <w:spacing w:val="4"/>
                <w:sz w:val="18"/>
                <w:szCs w:val="18"/>
              </w:rPr>
              <w:t>（具体</w:t>
            </w:r>
            <w:r>
              <w:rPr>
                <w:rFonts w:hint="eastAsia" w:ascii="黑体" w:hAnsi="黑体" w:eastAsia="黑体" w:cs="黑体"/>
                <w:b w:val="0"/>
                <w:bCs/>
                <w:color w:val="000000"/>
                <w:spacing w:val="2"/>
                <w:sz w:val="18"/>
                <w:szCs w:val="18"/>
              </w:rPr>
              <w:t>到</w:t>
            </w:r>
            <w:r>
              <w:rPr>
                <w:rFonts w:hint="eastAsia" w:ascii="黑体" w:hAnsi="黑体" w:eastAsia="黑体" w:cs="黑体"/>
                <w:b w:val="0"/>
                <w:bCs/>
                <w:color w:val="000000"/>
                <w:spacing w:val="4"/>
                <w:sz w:val="18"/>
                <w:szCs w:val="18"/>
              </w:rPr>
              <w:t>门</w:t>
            </w:r>
            <w:r>
              <w:rPr>
                <w:rFonts w:hint="eastAsia" w:ascii="黑体" w:hAnsi="黑体" w:eastAsia="黑体" w:cs="黑体"/>
                <w:b w:val="0"/>
                <w:bCs/>
                <w:color w:val="000000"/>
                <w:sz w:val="18"/>
                <w:szCs w:val="18"/>
              </w:rPr>
              <w:t>牌</w:t>
            </w:r>
          </w:p>
          <w:p w14:paraId="5860209A">
            <w:pPr>
              <w:widowControl/>
              <w:autoSpaceDE w:val="0"/>
              <w:autoSpaceDN w:val="0"/>
              <w:spacing w:before="46" w:after="0" w:line="180"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6"/>
                <w:sz w:val="18"/>
                <w:szCs w:val="18"/>
              </w:rPr>
              <w:t>号</w:t>
            </w:r>
            <w:r>
              <w:rPr>
                <w:rFonts w:hint="eastAsia" w:ascii="黑体" w:hAnsi="黑体" w:eastAsia="黑体" w:cs="黑体"/>
                <w:b w:val="0"/>
                <w:bCs/>
                <w:color w:val="000000"/>
                <w:sz w:val="18"/>
                <w:szCs w:val="18"/>
              </w:rPr>
              <w:t>）</w:t>
            </w:r>
          </w:p>
        </w:tc>
        <w:tc>
          <w:tcPr>
            <w:tcW w:w="1778" w:type="dxa"/>
            <w:vMerge w:val="restart"/>
            <w:tcBorders>
              <w:top w:val="single" w:color="000000" w:sz="4" w:space="0"/>
              <w:left w:val="single" w:color="000000" w:sz="4" w:space="0"/>
              <w:bottom w:val="single" w:color="000000" w:sz="4" w:space="0"/>
              <w:right w:val="single" w:color="000000" w:sz="4" w:space="0"/>
            </w:tcBorders>
            <w:tcMar>
              <w:left w:w="0" w:type="dxa"/>
              <w:right w:w="0" w:type="dxa"/>
            </w:tcMar>
          </w:tcPr>
          <w:p w14:paraId="3F80FE2D">
            <w:pPr>
              <w:widowControl/>
              <w:autoSpaceDE w:val="0"/>
              <w:autoSpaceDN w:val="0"/>
              <w:spacing w:before="416" w:after="0" w:line="180"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4"/>
                <w:sz w:val="18"/>
                <w:szCs w:val="18"/>
              </w:rPr>
              <w:t>企业</w:t>
            </w:r>
            <w:r>
              <w:rPr>
                <w:rFonts w:hint="eastAsia" w:ascii="黑体" w:hAnsi="黑体" w:eastAsia="黑体" w:cs="黑体"/>
                <w:b w:val="0"/>
                <w:bCs/>
                <w:color w:val="000000"/>
                <w:spacing w:val="2"/>
                <w:sz w:val="18"/>
                <w:szCs w:val="18"/>
              </w:rPr>
              <w:t>联</w:t>
            </w:r>
            <w:r>
              <w:rPr>
                <w:rFonts w:hint="eastAsia" w:ascii="黑体" w:hAnsi="黑体" w:eastAsia="黑体" w:cs="黑体"/>
                <w:b w:val="0"/>
                <w:bCs/>
                <w:color w:val="000000"/>
                <w:spacing w:val="4"/>
                <w:sz w:val="18"/>
                <w:szCs w:val="18"/>
              </w:rPr>
              <w:t>系</w:t>
            </w:r>
            <w:r>
              <w:rPr>
                <w:rFonts w:hint="eastAsia" w:ascii="黑体" w:hAnsi="黑体" w:eastAsia="黑体" w:cs="黑体"/>
                <w:b w:val="0"/>
                <w:bCs/>
                <w:color w:val="000000"/>
                <w:sz w:val="18"/>
                <w:szCs w:val="18"/>
              </w:rPr>
              <w:t>人</w:t>
            </w:r>
          </w:p>
        </w:tc>
        <w:tc>
          <w:tcPr>
            <w:tcW w:w="1556" w:type="dxa"/>
            <w:vMerge w:val="restart"/>
            <w:tcBorders>
              <w:top w:val="single" w:color="000000" w:sz="4" w:space="0"/>
              <w:left w:val="single" w:color="000000" w:sz="4" w:space="0"/>
              <w:bottom w:val="single" w:color="000000" w:sz="4" w:space="0"/>
              <w:right w:val="single" w:color="000000" w:sz="6" w:space="0"/>
            </w:tcBorders>
            <w:tcMar>
              <w:left w:w="0" w:type="dxa"/>
              <w:right w:w="0" w:type="dxa"/>
            </w:tcMar>
          </w:tcPr>
          <w:p w14:paraId="30C9762F">
            <w:pPr>
              <w:widowControl/>
              <w:autoSpaceDE w:val="0"/>
              <w:autoSpaceDN w:val="0"/>
              <w:spacing w:before="416" w:after="0" w:line="180"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2"/>
                <w:sz w:val="18"/>
                <w:szCs w:val="18"/>
              </w:rPr>
              <w:t>联</w:t>
            </w:r>
            <w:r>
              <w:rPr>
                <w:rFonts w:hint="eastAsia" w:ascii="黑体" w:hAnsi="黑体" w:eastAsia="黑体" w:cs="黑体"/>
                <w:b w:val="0"/>
                <w:bCs/>
                <w:color w:val="000000"/>
                <w:spacing w:val="4"/>
                <w:sz w:val="18"/>
                <w:szCs w:val="18"/>
              </w:rPr>
              <w:t>系</w:t>
            </w:r>
            <w:r>
              <w:rPr>
                <w:rFonts w:hint="eastAsia" w:ascii="黑体" w:hAnsi="黑体" w:eastAsia="黑体" w:cs="黑体"/>
                <w:b w:val="0"/>
                <w:bCs/>
                <w:color w:val="000000"/>
                <w:spacing w:val="2"/>
                <w:sz w:val="18"/>
                <w:szCs w:val="18"/>
              </w:rPr>
              <w:t>电</w:t>
            </w:r>
            <w:r>
              <w:rPr>
                <w:rFonts w:hint="eastAsia" w:ascii="黑体" w:hAnsi="黑体" w:eastAsia="黑体" w:cs="黑体"/>
                <w:b w:val="0"/>
                <w:bCs/>
                <w:color w:val="000000"/>
                <w:sz w:val="18"/>
                <w:szCs w:val="18"/>
              </w:rPr>
              <w:t>话</w:t>
            </w:r>
          </w:p>
        </w:tc>
        <w:tc>
          <w:tcPr>
            <w:tcW w:w="1592" w:type="dxa"/>
            <w:vMerge w:val="restart"/>
            <w:tcBorders>
              <w:top w:val="single" w:color="000000" w:sz="4" w:space="0"/>
              <w:left w:val="single" w:color="000000" w:sz="6" w:space="0"/>
              <w:bottom w:val="single" w:color="000000" w:sz="4" w:space="0"/>
              <w:right w:val="single" w:color="000000" w:sz="4" w:space="0"/>
            </w:tcBorders>
            <w:tcMar>
              <w:left w:w="0" w:type="dxa"/>
              <w:right w:w="0" w:type="dxa"/>
            </w:tcMar>
          </w:tcPr>
          <w:p w14:paraId="6DA6F5CF">
            <w:pPr>
              <w:widowControl/>
              <w:autoSpaceDE w:val="0"/>
              <w:autoSpaceDN w:val="0"/>
              <w:spacing w:before="302" w:after="0" w:line="180"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4"/>
                <w:sz w:val="18"/>
                <w:szCs w:val="18"/>
              </w:rPr>
              <w:t>是否</w:t>
            </w:r>
            <w:r>
              <w:rPr>
                <w:rFonts w:hint="eastAsia" w:ascii="黑体" w:hAnsi="黑体" w:eastAsia="黑体" w:cs="黑体"/>
                <w:b w:val="0"/>
                <w:bCs/>
                <w:color w:val="000000"/>
                <w:spacing w:val="2"/>
                <w:sz w:val="18"/>
                <w:szCs w:val="18"/>
              </w:rPr>
              <w:t>在</w:t>
            </w:r>
            <w:r>
              <w:rPr>
                <w:rFonts w:hint="eastAsia" w:ascii="黑体" w:hAnsi="黑体" w:eastAsia="黑体" w:cs="黑体"/>
                <w:b w:val="0"/>
                <w:bCs/>
                <w:color w:val="000000"/>
                <w:spacing w:val="4"/>
                <w:sz w:val="18"/>
                <w:szCs w:val="18"/>
              </w:rPr>
              <w:t>信</w:t>
            </w:r>
            <w:r>
              <w:rPr>
                <w:rFonts w:hint="eastAsia" w:ascii="黑体" w:hAnsi="黑体" w:eastAsia="黑体" w:cs="黑体"/>
                <w:b w:val="0"/>
                <w:bCs/>
                <w:color w:val="000000"/>
                <w:spacing w:val="4"/>
                <w:sz w:val="18"/>
                <w:szCs w:val="18"/>
                <w:lang w:val="en-US" w:eastAsia="zh-CN"/>
              </w:rPr>
              <w:t>用</w:t>
            </w:r>
            <w:r>
              <w:rPr>
                <w:rFonts w:hint="eastAsia" w:ascii="黑体" w:hAnsi="黑体" w:eastAsia="黑体" w:cs="黑体"/>
                <w:b w:val="0"/>
                <w:bCs/>
                <w:color w:val="000000"/>
                <w:spacing w:val="4"/>
                <w:sz w:val="18"/>
                <w:szCs w:val="18"/>
              </w:rPr>
              <w:t>信息</w:t>
            </w:r>
            <w:r>
              <w:rPr>
                <w:rFonts w:hint="eastAsia" w:ascii="黑体" w:hAnsi="黑体" w:eastAsia="黑体" w:cs="黑体"/>
                <w:b w:val="0"/>
                <w:bCs/>
                <w:color w:val="000000"/>
                <w:sz w:val="18"/>
                <w:szCs w:val="18"/>
              </w:rPr>
              <w:t>管</w:t>
            </w:r>
          </w:p>
          <w:p w14:paraId="3BA96591">
            <w:pPr>
              <w:widowControl/>
              <w:autoSpaceDE w:val="0"/>
              <w:autoSpaceDN w:val="0"/>
              <w:spacing w:before="46" w:after="0" w:line="180"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4"/>
                <w:sz w:val="18"/>
                <w:szCs w:val="18"/>
              </w:rPr>
              <w:t>理</w:t>
            </w:r>
            <w:r>
              <w:rPr>
                <w:rFonts w:hint="eastAsia" w:ascii="黑体" w:hAnsi="黑体" w:eastAsia="黑体" w:cs="黑体"/>
                <w:b w:val="0"/>
                <w:bCs/>
                <w:color w:val="000000"/>
                <w:spacing w:val="2"/>
                <w:sz w:val="18"/>
                <w:szCs w:val="18"/>
              </w:rPr>
              <w:t>系</w:t>
            </w:r>
            <w:r>
              <w:rPr>
                <w:rFonts w:hint="eastAsia" w:ascii="黑体" w:hAnsi="黑体" w:eastAsia="黑体" w:cs="黑体"/>
                <w:b w:val="0"/>
                <w:bCs/>
                <w:color w:val="000000"/>
                <w:spacing w:val="4"/>
                <w:sz w:val="18"/>
                <w:szCs w:val="18"/>
              </w:rPr>
              <w:t>统登</w:t>
            </w:r>
            <w:r>
              <w:rPr>
                <w:rFonts w:hint="eastAsia" w:ascii="黑体" w:hAnsi="黑体" w:eastAsia="黑体" w:cs="黑体"/>
                <w:b w:val="0"/>
                <w:bCs/>
                <w:color w:val="000000"/>
                <w:sz w:val="18"/>
                <w:szCs w:val="18"/>
              </w:rPr>
              <w:t>记</w:t>
            </w:r>
          </w:p>
        </w:tc>
      </w:tr>
      <w:tr w14:paraId="7DE12375">
        <w:tblPrEx>
          <w:tblCellMar>
            <w:top w:w="0" w:type="dxa"/>
            <w:left w:w="108" w:type="dxa"/>
            <w:bottom w:w="0" w:type="dxa"/>
            <w:right w:w="108" w:type="dxa"/>
          </w:tblCellMar>
        </w:tblPrEx>
        <w:trPr>
          <w:trHeight w:val="498" w:hRule="exact"/>
        </w:trPr>
        <w:tc>
          <w:tcPr>
            <w:tcW w:w="826" w:type="dxa"/>
            <w:vMerge w:val="continue"/>
            <w:tcBorders>
              <w:top w:val="single" w:color="000000" w:sz="4" w:space="0"/>
              <w:left w:val="single" w:color="000000" w:sz="4" w:space="0"/>
              <w:bottom w:val="single" w:color="000000" w:sz="4" w:space="0"/>
              <w:right w:val="single" w:color="000000" w:sz="6" w:space="0"/>
            </w:tcBorders>
          </w:tcPr>
          <w:p w14:paraId="52C93DD0">
            <w:pPr>
              <w:rPr>
                <w:rFonts w:hint="eastAsia" w:ascii="黑体" w:hAnsi="黑体" w:eastAsia="黑体" w:cs="黑体"/>
                <w:b w:val="0"/>
                <w:bCs/>
                <w:sz w:val="18"/>
                <w:szCs w:val="18"/>
              </w:rPr>
            </w:pPr>
          </w:p>
        </w:tc>
        <w:tc>
          <w:tcPr>
            <w:tcW w:w="2096" w:type="dxa"/>
            <w:vMerge w:val="continue"/>
            <w:tcBorders>
              <w:top w:val="single" w:color="000000" w:sz="4" w:space="0"/>
              <w:left w:val="single" w:color="000000" w:sz="6" w:space="0"/>
              <w:bottom w:val="single" w:color="000000" w:sz="4" w:space="0"/>
              <w:right w:val="single" w:color="000000" w:sz="4" w:space="0"/>
            </w:tcBorders>
          </w:tcPr>
          <w:p w14:paraId="591EF685">
            <w:pPr>
              <w:rPr>
                <w:rFonts w:hint="eastAsia" w:ascii="黑体" w:hAnsi="黑体" w:eastAsia="黑体" w:cs="黑体"/>
                <w:b w:val="0"/>
                <w:bCs/>
                <w:sz w:val="18"/>
                <w:szCs w:val="18"/>
              </w:rPr>
            </w:pPr>
          </w:p>
        </w:tc>
        <w:tc>
          <w:tcPr>
            <w:tcW w:w="824" w:type="dxa"/>
            <w:tcBorders>
              <w:top w:val="single" w:color="000000" w:sz="4" w:space="0"/>
              <w:left w:val="single" w:color="000000" w:sz="4" w:space="0"/>
              <w:bottom w:val="single" w:color="000000" w:sz="4" w:space="0"/>
              <w:right w:val="single" w:color="000000" w:sz="4" w:space="0"/>
            </w:tcBorders>
            <w:tcMar>
              <w:left w:w="0" w:type="dxa"/>
              <w:right w:w="0" w:type="dxa"/>
            </w:tcMar>
          </w:tcPr>
          <w:p w14:paraId="22BCDC7C">
            <w:pPr>
              <w:widowControl/>
              <w:autoSpaceDE w:val="0"/>
              <w:autoSpaceDN w:val="0"/>
              <w:spacing w:before="164" w:after="0" w:line="178"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2"/>
                <w:sz w:val="18"/>
                <w:szCs w:val="18"/>
              </w:rPr>
              <w:t>省</w:t>
            </w:r>
          </w:p>
        </w:tc>
        <w:tc>
          <w:tcPr>
            <w:tcW w:w="828" w:type="dxa"/>
            <w:tcBorders>
              <w:top w:val="single" w:color="000000" w:sz="4" w:space="0"/>
              <w:left w:val="single" w:color="000000" w:sz="4" w:space="0"/>
              <w:bottom w:val="single" w:color="000000" w:sz="4" w:space="0"/>
              <w:right w:val="single" w:color="000000" w:sz="4" w:space="0"/>
            </w:tcBorders>
            <w:tcMar>
              <w:left w:w="0" w:type="dxa"/>
              <w:right w:w="0" w:type="dxa"/>
            </w:tcMar>
          </w:tcPr>
          <w:p w14:paraId="19EF960E">
            <w:pPr>
              <w:widowControl/>
              <w:autoSpaceDE w:val="0"/>
              <w:autoSpaceDN w:val="0"/>
              <w:spacing w:before="164" w:after="0" w:line="178"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2"/>
                <w:sz w:val="18"/>
                <w:szCs w:val="18"/>
              </w:rPr>
              <w:t>市</w:t>
            </w:r>
          </w:p>
        </w:tc>
        <w:tc>
          <w:tcPr>
            <w:tcW w:w="824" w:type="dxa"/>
            <w:tcBorders>
              <w:top w:val="single" w:color="000000" w:sz="4" w:space="0"/>
              <w:left w:val="single" w:color="000000" w:sz="4" w:space="0"/>
              <w:bottom w:val="single" w:color="000000" w:sz="4" w:space="0"/>
              <w:right w:val="single" w:color="000000" w:sz="6" w:space="0"/>
            </w:tcBorders>
            <w:tcMar>
              <w:left w:w="0" w:type="dxa"/>
              <w:right w:w="0" w:type="dxa"/>
            </w:tcMar>
          </w:tcPr>
          <w:p w14:paraId="2C746FE1">
            <w:pPr>
              <w:widowControl/>
              <w:autoSpaceDE w:val="0"/>
              <w:autoSpaceDN w:val="0"/>
              <w:spacing w:before="164" w:after="0" w:line="178" w:lineRule="exact"/>
              <w:ind w:left="0" w:right="0" w:firstLine="0"/>
              <w:jc w:val="center"/>
              <w:rPr>
                <w:rFonts w:hint="eastAsia" w:ascii="黑体" w:hAnsi="黑体" w:eastAsia="黑体" w:cs="黑体"/>
                <w:b w:val="0"/>
                <w:bCs/>
                <w:sz w:val="18"/>
                <w:szCs w:val="18"/>
              </w:rPr>
            </w:pPr>
            <w:r>
              <w:rPr>
                <w:rFonts w:hint="eastAsia" w:ascii="黑体" w:hAnsi="黑体" w:eastAsia="黑体" w:cs="黑体"/>
                <w:b w:val="0"/>
                <w:bCs/>
                <w:color w:val="000000"/>
                <w:spacing w:val="2"/>
                <w:sz w:val="18"/>
                <w:szCs w:val="18"/>
              </w:rPr>
              <w:t>县</w:t>
            </w:r>
            <w:r>
              <w:rPr>
                <w:rFonts w:hint="eastAsia" w:ascii="黑体" w:hAnsi="黑体" w:eastAsia="黑体" w:cs="黑体"/>
                <w:b w:val="0"/>
                <w:bCs/>
                <w:color w:val="000000"/>
                <w:sz w:val="18"/>
                <w:szCs w:val="18"/>
              </w:rPr>
              <w:t>区</w:t>
            </w:r>
          </w:p>
        </w:tc>
        <w:tc>
          <w:tcPr>
            <w:tcW w:w="2690" w:type="dxa"/>
            <w:vMerge w:val="continue"/>
            <w:tcBorders>
              <w:top w:val="single" w:color="000000" w:sz="4" w:space="0"/>
              <w:left w:val="single" w:color="000000" w:sz="6" w:space="0"/>
              <w:bottom w:val="single" w:color="000000" w:sz="4" w:space="0"/>
              <w:right w:val="single" w:color="000000" w:sz="4" w:space="0"/>
            </w:tcBorders>
          </w:tcPr>
          <w:p w14:paraId="2EEF29C3">
            <w:pPr>
              <w:rPr>
                <w:rFonts w:hint="eastAsia" w:ascii="黑体" w:hAnsi="黑体" w:eastAsia="黑体" w:cs="黑体"/>
                <w:b w:val="0"/>
                <w:bCs/>
                <w:sz w:val="18"/>
                <w:szCs w:val="18"/>
              </w:rPr>
            </w:pPr>
          </w:p>
        </w:tc>
        <w:tc>
          <w:tcPr>
            <w:tcW w:w="1778" w:type="dxa"/>
            <w:vMerge w:val="continue"/>
            <w:tcBorders>
              <w:top w:val="single" w:color="000000" w:sz="4" w:space="0"/>
              <w:left w:val="single" w:color="000000" w:sz="4" w:space="0"/>
              <w:bottom w:val="single" w:color="000000" w:sz="4" w:space="0"/>
              <w:right w:val="single" w:color="000000" w:sz="4" w:space="0"/>
            </w:tcBorders>
          </w:tcPr>
          <w:p w14:paraId="06E31ED6">
            <w:pPr>
              <w:rPr>
                <w:rFonts w:hint="eastAsia" w:ascii="黑体" w:hAnsi="黑体" w:eastAsia="黑体" w:cs="黑体"/>
                <w:b w:val="0"/>
                <w:bCs/>
                <w:sz w:val="18"/>
                <w:szCs w:val="18"/>
              </w:rPr>
            </w:pPr>
          </w:p>
        </w:tc>
        <w:tc>
          <w:tcPr>
            <w:tcW w:w="1556" w:type="dxa"/>
            <w:vMerge w:val="continue"/>
            <w:tcBorders>
              <w:top w:val="single" w:color="000000" w:sz="4" w:space="0"/>
              <w:left w:val="single" w:color="000000" w:sz="4" w:space="0"/>
              <w:bottom w:val="single" w:color="000000" w:sz="4" w:space="0"/>
              <w:right w:val="single" w:color="000000" w:sz="6" w:space="0"/>
            </w:tcBorders>
          </w:tcPr>
          <w:p w14:paraId="47DF0D44">
            <w:pPr>
              <w:rPr>
                <w:rFonts w:hint="eastAsia" w:ascii="黑体" w:hAnsi="黑体" w:eastAsia="黑体" w:cs="黑体"/>
                <w:b w:val="0"/>
                <w:bCs/>
                <w:sz w:val="18"/>
                <w:szCs w:val="18"/>
              </w:rPr>
            </w:pPr>
          </w:p>
        </w:tc>
        <w:tc>
          <w:tcPr>
            <w:tcW w:w="1592" w:type="dxa"/>
            <w:vMerge w:val="continue"/>
            <w:tcBorders>
              <w:top w:val="single" w:color="000000" w:sz="4" w:space="0"/>
              <w:left w:val="single" w:color="000000" w:sz="6" w:space="0"/>
              <w:bottom w:val="single" w:color="000000" w:sz="4" w:space="0"/>
              <w:right w:val="single" w:color="000000" w:sz="4" w:space="0"/>
            </w:tcBorders>
          </w:tcPr>
          <w:p w14:paraId="61215E92">
            <w:pPr>
              <w:rPr>
                <w:rFonts w:hint="eastAsia" w:ascii="黑体" w:hAnsi="黑体" w:eastAsia="黑体" w:cs="黑体"/>
                <w:b w:val="0"/>
                <w:bCs/>
                <w:sz w:val="18"/>
                <w:szCs w:val="18"/>
              </w:rPr>
            </w:pPr>
          </w:p>
        </w:tc>
      </w:tr>
      <w:tr w14:paraId="6994F56E">
        <w:tblPrEx>
          <w:tblCellMar>
            <w:top w:w="0" w:type="dxa"/>
            <w:left w:w="108" w:type="dxa"/>
            <w:bottom w:w="0" w:type="dxa"/>
            <w:right w:w="108" w:type="dxa"/>
          </w:tblCellMar>
        </w:tblPrEx>
        <w:trPr>
          <w:trHeight w:val="500" w:hRule="exact"/>
        </w:trPr>
        <w:tc>
          <w:tcPr>
            <w:tcW w:w="826" w:type="dxa"/>
            <w:tcBorders>
              <w:top w:val="single" w:color="000000" w:sz="4" w:space="0"/>
              <w:left w:val="single" w:color="000000" w:sz="4" w:space="0"/>
              <w:bottom w:val="single" w:color="000000" w:sz="4" w:space="0"/>
              <w:right w:val="single" w:color="000000" w:sz="6" w:space="0"/>
            </w:tcBorders>
            <w:tcMar>
              <w:left w:w="0" w:type="dxa"/>
              <w:right w:w="0" w:type="dxa"/>
            </w:tcMar>
          </w:tcPr>
          <w:p w14:paraId="05DA3E5B">
            <w:pPr>
              <w:widowControl/>
              <w:autoSpaceDE w:val="0"/>
              <w:autoSpaceDN w:val="0"/>
              <w:spacing w:before="166" w:after="0" w:line="180" w:lineRule="exact"/>
              <w:ind w:left="0" w:right="12" w:firstLine="0"/>
              <w:jc w:val="right"/>
            </w:pPr>
          </w:p>
        </w:tc>
        <w:tc>
          <w:tcPr>
            <w:tcW w:w="2096" w:type="dxa"/>
            <w:tcBorders>
              <w:top w:val="single" w:color="000000" w:sz="4" w:space="0"/>
              <w:left w:val="single" w:color="000000" w:sz="6" w:space="0"/>
              <w:bottom w:val="single" w:color="000000" w:sz="4" w:space="0"/>
              <w:right w:val="single" w:color="000000" w:sz="4" w:space="0"/>
            </w:tcBorders>
            <w:tcMar>
              <w:left w:w="0" w:type="dxa"/>
              <w:right w:w="0" w:type="dxa"/>
            </w:tcMar>
          </w:tcPr>
          <w:p w14:paraId="4D99C263">
            <w:pPr>
              <w:widowControl/>
              <w:autoSpaceDE w:val="0"/>
              <w:autoSpaceDN w:val="0"/>
              <w:spacing w:before="166" w:after="0" w:line="180" w:lineRule="exact"/>
              <w:ind w:left="0" w:right="0" w:firstLine="0"/>
              <w:jc w:val="center"/>
            </w:pPr>
          </w:p>
        </w:tc>
        <w:tc>
          <w:tcPr>
            <w:tcW w:w="824" w:type="dxa"/>
            <w:tcBorders>
              <w:top w:val="single" w:color="000000" w:sz="4" w:space="0"/>
              <w:left w:val="single" w:color="000000" w:sz="4" w:space="0"/>
              <w:bottom w:val="single" w:color="000000" w:sz="4" w:space="0"/>
              <w:right w:val="single" w:color="000000" w:sz="4" w:space="0"/>
            </w:tcBorders>
            <w:tcMar>
              <w:left w:w="0" w:type="dxa"/>
              <w:right w:w="0" w:type="dxa"/>
            </w:tcMar>
          </w:tcPr>
          <w:p w14:paraId="1B76BA9B">
            <w:pPr>
              <w:widowControl/>
              <w:autoSpaceDE w:val="0"/>
              <w:autoSpaceDN w:val="0"/>
              <w:spacing w:before="166" w:after="0" w:line="180" w:lineRule="exact"/>
              <w:ind w:left="0" w:right="0" w:firstLine="0"/>
              <w:jc w:val="left"/>
            </w:pPr>
          </w:p>
        </w:tc>
        <w:tc>
          <w:tcPr>
            <w:tcW w:w="828" w:type="dxa"/>
            <w:tcBorders>
              <w:top w:val="single" w:color="000000" w:sz="4" w:space="0"/>
              <w:left w:val="single" w:color="000000" w:sz="4" w:space="0"/>
              <w:bottom w:val="single" w:color="000000" w:sz="4" w:space="0"/>
              <w:right w:val="single" w:color="000000" w:sz="4" w:space="0"/>
            </w:tcBorders>
            <w:tcMar>
              <w:left w:w="0" w:type="dxa"/>
              <w:right w:w="0" w:type="dxa"/>
            </w:tcMar>
          </w:tcPr>
          <w:p w14:paraId="7A9F3021">
            <w:pPr>
              <w:widowControl/>
              <w:autoSpaceDE w:val="0"/>
              <w:autoSpaceDN w:val="0"/>
              <w:spacing w:before="166" w:after="0" w:line="180" w:lineRule="exact"/>
              <w:ind w:left="28" w:right="0" w:firstLine="0"/>
              <w:jc w:val="left"/>
            </w:pPr>
          </w:p>
        </w:tc>
        <w:tc>
          <w:tcPr>
            <w:tcW w:w="824" w:type="dxa"/>
            <w:tcBorders>
              <w:top w:val="single" w:color="000000" w:sz="4" w:space="0"/>
              <w:left w:val="single" w:color="000000" w:sz="4" w:space="0"/>
              <w:bottom w:val="single" w:color="000000" w:sz="4" w:space="0"/>
              <w:right w:val="single" w:color="000000" w:sz="6" w:space="0"/>
            </w:tcBorders>
            <w:tcMar>
              <w:left w:w="0" w:type="dxa"/>
              <w:right w:w="0" w:type="dxa"/>
            </w:tcMar>
          </w:tcPr>
          <w:p w14:paraId="5FDC27D8">
            <w:pPr>
              <w:widowControl/>
              <w:autoSpaceDE w:val="0"/>
              <w:autoSpaceDN w:val="0"/>
              <w:spacing w:before="166" w:after="0" w:line="180" w:lineRule="exact"/>
              <w:ind w:left="24" w:right="0" w:firstLine="0"/>
              <w:jc w:val="left"/>
            </w:pPr>
          </w:p>
        </w:tc>
        <w:tc>
          <w:tcPr>
            <w:tcW w:w="2690" w:type="dxa"/>
            <w:tcBorders>
              <w:top w:val="single" w:color="000000" w:sz="4" w:space="0"/>
              <w:left w:val="single" w:color="000000" w:sz="6" w:space="0"/>
              <w:bottom w:val="single" w:color="000000" w:sz="4" w:space="0"/>
              <w:right w:val="single" w:color="000000" w:sz="4" w:space="0"/>
            </w:tcBorders>
            <w:tcMar>
              <w:left w:w="0" w:type="dxa"/>
              <w:right w:w="0" w:type="dxa"/>
            </w:tcMar>
          </w:tcPr>
          <w:p w14:paraId="7B7FC81C">
            <w:pPr>
              <w:widowControl/>
              <w:autoSpaceDE w:val="0"/>
              <w:autoSpaceDN w:val="0"/>
              <w:spacing w:before="46" w:after="0" w:line="180" w:lineRule="exact"/>
              <w:ind w:left="24" w:right="0" w:firstLine="0"/>
              <w:jc w:val="left"/>
            </w:pPr>
          </w:p>
        </w:tc>
        <w:tc>
          <w:tcPr>
            <w:tcW w:w="1778" w:type="dxa"/>
            <w:tcBorders>
              <w:top w:val="single" w:color="000000" w:sz="4" w:space="0"/>
              <w:left w:val="single" w:color="000000" w:sz="4" w:space="0"/>
              <w:bottom w:val="single" w:color="000000" w:sz="4" w:space="0"/>
              <w:right w:val="single" w:color="000000" w:sz="4" w:space="0"/>
            </w:tcBorders>
            <w:tcMar>
              <w:left w:w="0" w:type="dxa"/>
              <w:right w:w="0" w:type="dxa"/>
            </w:tcMar>
          </w:tcPr>
          <w:p w14:paraId="6362C802">
            <w:pPr>
              <w:widowControl/>
              <w:autoSpaceDE w:val="0"/>
              <w:autoSpaceDN w:val="0"/>
              <w:spacing w:before="166" w:after="0" w:line="180" w:lineRule="exact"/>
              <w:ind w:left="26" w:right="0" w:firstLine="0"/>
              <w:jc w:val="left"/>
            </w:pPr>
          </w:p>
        </w:tc>
        <w:tc>
          <w:tcPr>
            <w:tcW w:w="1556" w:type="dxa"/>
            <w:tcBorders>
              <w:top w:val="single" w:color="000000" w:sz="4" w:space="0"/>
              <w:left w:val="single" w:color="000000" w:sz="4" w:space="0"/>
              <w:bottom w:val="single" w:color="000000" w:sz="4" w:space="0"/>
              <w:right w:val="single" w:color="000000" w:sz="6" w:space="0"/>
            </w:tcBorders>
            <w:tcMar>
              <w:left w:w="0" w:type="dxa"/>
              <w:right w:w="0" w:type="dxa"/>
            </w:tcMar>
          </w:tcPr>
          <w:p w14:paraId="5BB50FF9">
            <w:pPr>
              <w:widowControl/>
              <w:autoSpaceDE w:val="0"/>
              <w:autoSpaceDN w:val="0"/>
              <w:spacing w:before="166" w:after="0" w:line="180" w:lineRule="exact"/>
              <w:ind w:left="0" w:right="22" w:firstLine="0"/>
              <w:jc w:val="right"/>
            </w:pPr>
          </w:p>
        </w:tc>
        <w:tc>
          <w:tcPr>
            <w:tcW w:w="1592" w:type="dxa"/>
            <w:tcBorders>
              <w:top w:val="single" w:color="000000" w:sz="4" w:space="0"/>
              <w:left w:val="single" w:color="000000" w:sz="6" w:space="0"/>
              <w:bottom w:val="single" w:color="000000" w:sz="4" w:space="0"/>
              <w:right w:val="single" w:color="000000" w:sz="4" w:space="0"/>
            </w:tcBorders>
            <w:tcMar>
              <w:left w:w="0" w:type="dxa"/>
              <w:right w:w="0" w:type="dxa"/>
            </w:tcMar>
          </w:tcPr>
          <w:p w14:paraId="32C3B93C"/>
        </w:tc>
      </w:tr>
      <w:tr w14:paraId="2C71A3E5">
        <w:tblPrEx>
          <w:tblCellMar>
            <w:top w:w="0" w:type="dxa"/>
            <w:left w:w="108" w:type="dxa"/>
            <w:bottom w:w="0" w:type="dxa"/>
            <w:right w:w="108" w:type="dxa"/>
          </w:tblCellMar>
        </w:tblPrEx>
        <w:trPr>
          <w:trHeight w:val="498" w:hRule="exact"/>
        </w:trPr>
        <w:tc>
          <w:tcPr>
            <w:tcW w:w="826" w:type="dxa"/>
            <w:tcBorders>
              <w:top w:val="single" w:color="000000" w:sz="4" w:space="0"/>
              <w:left w:val="single" w:color="000000" w:sz="4" w:space="0"/>
              <w:bottom w:val="single" w:color="000000" w:sz="6" w:space="0"/>
              <w:right w:val="single" w:color="000000" w:sz="6" w:space="0"/>
            </w:tcBorders>
            <w:tcMar>
              <w:left w:w="0" w:type="dxa"/>
              <w:right w:w="0" w:type="dxa"/>
            </w:tcMar>
          </w:tcPr>
          <w:p w14:paraId="7C697948">
            <w:pPr>
              <w:widowControl/>
              <w:autoSpaceDE w:val="0"/>
              <w:autoSpaceDN w:val="0"/>
              <w:spacing w:before="164" w:after="0" w:line="180" w:lineRule="exact"/>
              <w:ind w:left="0" w:right="12" w:firstLine="0"/>
              <w:jc w:val="right"/>
            </w:pPr>
          </w:p>
        </w:tc>
        <w:tc>
          <w:tcPr>
            <w:tcW w:w="2096" w:type="dxa"/>
            <w:tcBorders>
              <w:top w:val="single" w:color="000000" w:sz="4" w:space="0"/>
              <w:left w:val="single" w:color="000000" w:sz="6" w:space="0"/>
              <w:bottom w:val="single" w:color="000000" w:sz="6" w:space="0"/>
              <w:right w:val="single" w:color="000000" w:sz="4" w:space="0"/>
            </w:tcBorders>
            <w:tcMar>
              <w:left w:w="0" w:type="dxa"/>
              <w:right w:w="0" w:type="dxa"/>
            </w:tcMar>
          </w:tcPr>
          <w:p w14:paraId="04401D16">
            <w:pPr>
              <w:widowControl/>
              <w:autoSpaceDE w:val="0"/>
              <w:autoSpaceDN w:val="0"/>
              <w:spacing w:before="44" w:after="0" w:line="180" w:lineRule="exact"/>
              <w:ind w:left="22" w:right="0" w:firstLine="0"/>
              <w:jc w:val="left"/>
            </w:pPr>
          </w:p>
        </w:tc>
        <w:tc>
          <w:tcPr>
            <w:tcW w:w="824" w:type="dxa"/>
            <w:tcBorders>
              <w:top w:val="single" w:color="000000" w:sz="4" w:space="0"/>
              <w:left w:val="single" w:color="000000" w:sz="4" w:space="0"/>
              <w:bottom w:val="single" w:color="000000" w:sz="6" w:space="0"/>
              <w:right w:val="single" w:color="000000" w:sz="4" w:space="0"/>
            </w:tcBorders>
            <w:tcMar>
              <w:left w:w="0" w:type="dxa"/>
              <w:right w:w="0" w:type="dxa"/>
            </w:tcMar>
          </w:tcPr>
          <w:p w14:paraId="2C92BB0A">
            <w:pPr>
              <w:widowControl/>
              <w:autoSpaceDE w:val="0"/>
              <w:autoSpaceDN w:val="0"/>
              <w:spacing w:before="164" w:after="0" w:line="180" w:lineRule="exact"/>
              <w:ind w:left="24" w:right="0" w:firstLine="0"/>
              <w:jc w:val="left"/>
            </w:pPr>
          </w:p>
        </w:tc>
        <w:tc>
          <w:tcPr>
            <w:tcW w:w="828" w:type="dxa"/>
            <w:tcBorders>
              <w:top w:val="single" w:color="000000" w:sz="4" w:space="0"/>
              <w:left w:val="single" w:color="000000" w:sz="4" w:space="0"/>
              <w:bottom w:val="single" w:color="000000" w:sz="6" w:space="0"/>
              <w:right w:val="single" w:color="000000" w:sz="4" w:space="0"/>
            </w:tcBorders>
            <w:tcMar>
              <w:left w:w="0" w:type="dxa"/>
              <w:right w:w="0" w:type="dxa"/>
            </w:tcMar>
          </w:tcPr>
          <w:p w14:paraId="3BB11C09">
            <w:pPr>
              <w:widowControl/>
              <w:autoSpaceDE w:val="0"/>
              <w:autoSpaceDN w:val="0"/>
              <w:spacing w:before="164" w:after="0" w:line="180" w:lineRule="exact"/>
              <w:ind w:left="28" w:right="0" w:firstLine="0"/>
              <w:jc w:val="left"/>
            </w:pPr>
          </w:p>
        </w:tc>
        <w:tc>
          <w:tcPr>
            <w:tcW w:w="824" w:type="dxa"/>
            <w:tcBorders>
              <w:top w:val="single" w:color="000000" w:sz="4" w:space="0"/>
              <w:left w:val="single" w:color="000000" w:sz="4" w:space="0"/>
              <w:bottom w:val="single" w:color="000000" w:sz="6" w:space="0"/>
              <w:right w:val="single" w:color="000000" w:sz="6" w:space="0"/>
            </w:tcBorders>
            <w:tcMar>
              <w:left w:w="0" w:type="dxa"/>
              <w:right w:w="0" w:type="dxa"/>
            </w:tcMar>
          </w:tcPr>
          <w:p w14:paraId="1C0960B7">
            <w:pPr>
              <w:widowControl/>
              <w:autoSpaceDE w:val="0"/>
              <w:autoSpaceDN w:val="0"/>
              <w:spacing w:before="164" w:after="0" w:line="180" w:lineRule="exact"/>
              <w:ind w:left="24" w:right="0" w:firstLine="0"/>
              <w:jc w:val="left"/>
            </w:pPr>
          </w:p>
        </w:tc>
        <w:tc>
          <w:tcPr>
            <w:tcW w:w="2690" w:type="dxa"/>
            <w:tcBorders>
              <w:top w:val="single" w:color="000000" w:sz="4" w:space="0"/>
              <w:left w:val="single" w:color="000000" w:sz="6" w:space="0"/>
              <w:bottom w:val="single" w:color="000000" w:sz="6" w:space="0"/>
              <w:right w:val="single" w:color="000000" w:sz="4" w:space="0"/>
            </w:tcBorders>
            <w:tcMar>
              <w:left w:w="0" w:type="dxa"/>
              <w:right w:w="0" w:type="dxa"/>
            </w:tcMar>
          </w:tcPr>
          <w:p w14:paraId="4E2C94B6">
            <w:pPr>
              <w:widowControl/>
              <w:autoSpaceDE w:val="0"/>
              <w:autoSpaceDN w:val="0"/>
              <w:spacing w:before="46" w:after="0" w:line="180" w:lineRule="exact"/>
              <w:ind w:left="24" w:right="0" w:firstLine="0"/>
              <w:jc w:val="left"/>
            </w:pPr>
          </w:p>
        </w:tc>
        <w:tc>
          <w:tcPr>
            <w:tcW w:w="1778" w:type="dxa"/>
            <w:tcBorders>
              <w:top w:val="single" w:color="000000" w:sz="4" w:space="0"/>
              <w:left w:val="single" w:color="000000" w:sz="4" w:space="0"/>
              <w:bottom w:val="single" w:color="000000" w:sz="6" w:space="0"/>
              <w:right w:val="single" w:color="000000" w:sz="4" w:space="0"/>
            </w:tcBorders>
            <w:tcMar>
              <w:left w:w="0" w:type="dxa"/>
              <w:right w:w="0" w:type="dxa"/>
            </w:tcMar>
          </w:tcPr>
          <w:p w14:paraId="0E8E9D91">
            <w:pPr>
              <w:widowControl/>
              <w:autoSpaceDE w:val="0"/>
              <w:autoSpaceDN w:val="0"/>
              <w:spacing w:before="164" w:after="0" w:line="180" w:lineRule="exact"/>
              <w:ind w:left="26" w:right="0" w:firstLine="0"/>
              <w:jc w:val="left"/>
            </w:pPr>
          </w:p>
        </w:tc>
        <w:tc>
          <w:tcPr>
            <w:tcW w:w="1556" w:type="dxa"/>
            <w:tcBorders>
              <w:top w:val="single" w:color="000000" w:sz="4" w:space="0"/>
              <w:left w:val="single" w:color="000000" w:sz="4" w:space="0"/>
              <w:bottom w:val="single" w:color="000000" w:sz="6" w:space="0"/>
              <w:right w:val="single" w:color="000000" w:sz="6" w:space="0"/>
            </w:tcBorders>
            <w:tcMar>
              <w:left w:w="0" w:type="dxa"/>
              <w:right w:w="0" w:type="dxa"/>
            </w:tcMar>
          </w:tcPr>
          <w:p w14:paraId="77FC014D">
            <w:pPr>
              <w:widowControl/>
              <w:autoSpaceDE w:val="0"/>
              <w:autoSpaceDN w:val="0"/>
              <w:spacing w:before="164" w:after="0" w:line="180" w:lineRule="exact"/>
              <w:ind w:left="0" w:right="22" w:firstLine="0"/>
              <w:jc w:val="right"/>
            </w:pPr>
          </w:p>
        </w:tc>
        <w:tc>
          <w:tcPr>
            <w:tcW w:w="1592" w:type="dxa"/>
            <w:tcBorders>
              <w:top w:val="single" w:color="000000" w:sz="4" w:space="0"/>
              <w:left w:val="single" w:color="000000" w:sz="6" w:space="0"/>
              <w:bottom w:val="single" w:color="000000" w:sz="6" w:space="0"/>
              <w:right w:val="single" w:color="000000" w:sz="4" w:space="0"/>
            </w:tcBorders>
            <w:tcMar>
              <w:left w:w="0" w:type="dxa"/>
              <w:right w:w="0" w:type="dxa"/>
            </w:tcMar>
          </w:tcPr>
          <w:p w14:paraId="74919079"/>
        </w:tc>
      </w:tr>
      <w:tr w14:paraId="3D5B0E64">
        <w:tblPrEx>
          <w:tblCellMar>
            <w:top w:w="0" w:type="dxa"/>
            <w:left w:w="108" w:type="dxa"/>
            <w:bottom w:w="0" w:type="dxa"/>
            <w:right w:w="108" w:type="dxa"/>
          </w:tblCellMar>
        </w:tblPrEx>
        <w:trPr>
          <w:trHeight w:val="500" w:hRule="exact"/>
        </w:trPr>
        <w:tc>
          <w:tcPr>
            <w:tcW w:w="826" w:type="dxa"/>
            <w:tcBorders>
              <w:top w:val="single" w:color="000000" w:sz="6" w:space="0"/>
              <w:left w:val="single" w:color="000000" w:sz="4" w:space="0"/>
              <w:bottom w:val="single" w:color="000000" w:sz="4" w:space="0"/>
              <w:right w:val="single" w:color="000000" w:sz="6" w:space="0"/>
            </w:tcBorders>
            <w:tcMar>
              <w:left w:w="0" w:type="dxa"/>
              <w:right w:w="0" w:type="dxa"/>
            </w:tcMar>
          </w:tcPr>
          <w:p w14:paraId="0C9DB720">
            <w:pPr>
              <w:widowControl/>
              <w:autoSpaceDE w:val="0"/>
              <w:autoSpaceDN w:val="0"/>
              <w:spacing w:before="164" w:after="0" w:line="180" w:lineRule="exact"/>
              <w:ind w:left="0" w:right="12" w:firstLine="0"/>
              <w:jc w:val="right"/>
            </w:pPr>
          </w:p>
        </w:tc>
        <w:tc>
          <w:tcPr>
            <w:tcW w:w="2096" w:type="dxa"/>
            <w:tcBorders>
              <w:top w:val="single" w:color="000000" w:sz="6" w:space="0"/>
              <w:left w:val="single" w:color="000000" w:sz="6" w:space="0"/>
              <w:bottom w:val="single" w:color="000000" w:sz="4" w:space="0"/>
              <w:right w:val="single" w:color="000000" w:sz="4" w:space="0"/>
            </w:tcBorders>
            <w:tcMar>
              <w:left w:w="0" w:type="dxa"/>
              <w:right w:w="0" w:type="dxa"/>
            </w:tcMar>
          </w:tcPr>
          <w:p w14:paraId="207B415E">
            <w:pPr>
              <w:widowControl/>
              <w:autoSpaceDE w:val="0"/>
              <w:autoSpaceDN w:val="0"/>
              <w:spacing w:before="46" w:after="0" w:line="180" w:lineRule="exact"/>
              <w:ind w:left="22" w:right="0" w:firstLine="0"/>
              <w:jc w:val="left"/>
            </w:pPr>
          </w:p>
        </w:tc>
        <w:tc>
          <w:tcPr>
            <w:tcW w:w="824" w:type="dxa"/>
            <w:tcBorders>
              <w:top w:val="single" w:color="000000" w:sz="6" w:space="0"/>
              <w:left w:val="single" w:color="000000" w:sz="4" w:space="0"/>
              <w:bottom w:val="single" w:color="000000" w:sz="4" w:space="0"/>
              <w:right w:val="single" w:color="000000" w:sz="4" w:space="0"/>
            </w:tcBorders>
            <w:tcMar>
              <w:left w:w="0" w:type="dxa"/>
              <w:right w:w="0" w:type="dxa"/>
            </w:tcMar>
          </w:tcPr>
          <w:p w14:paraId="7C155E59">
            <w:pPr>
              <w:widowControl/>
              <w:autoSpaceDE w:val="0"/>
              <w:autoSpaceDN w:val="0"/>
              <w:spacing w:before="164" w:after="0" w:line="180" w:lineRule="exact"/>
              <w:ind w:left="24" w:right="0" w:firstLine="0"/>
              <w:jc w:val="left"/>
            </w:pPr>
          </w:p>
        </w:tc>
        <w:tc>
          <w:tcPr>
            <w:tcW w:w="828" w:type="dxa"/>
            <w:tcBorders>
              <w:top w:val="single" w:color="000000" w:sz="6" w:space="0"/>
              <w:left w:val="single" w:color="000000" w:sz="4" w:space="0"/>
              <w:bottom w:val="single" w:color="000000" w:sz="4" w:space="0"/>
              <w:right w:val="single" w:color="000000" w:sz="4" w:space="0"/>
            </w:tcBorders>
            <w:tcMar>
              <w:left w:w="0" w:type="dxa"/>
              <w:right w:w="0" w:type="dxa"/>
            </w:tcMar>
          </w:tcPr>
          <w:p w14:paraId="779426DA">
            <w:pPr>
              <w:widowControl/>
              <w:autoSpaceDE w:val="0"/>
              <w:autoSpaceDN w:val="0"/>
              <w:spacing w:before="164" w:after="0" w:line="180" w:lineRule="exact"/>
              <w:ind w:left="28" w:right="0" w:firstLine="0"/>
              <w:jc w:val="left"/>
            </w:pPr>
          </w:p>
        </w:tc>
        <w:tc>
          <w:tcPr>
            <w:tcW w:w="824" w:type="dxa"/>
            <w:tcBorders>
              <w:top w:val="single" w:color="000000" w:sz="6" w:space="0"/>
              <w:left w:val="single" w:color="000000" w:sz="4" w:space="0"/>
              <w:bottom w:val="single" w:color="000000" w:sz="4" w:space="0"/>
              <w:right w:val="single" w:color="000000" w:sz="6" w:space="0"/>
            </w:tcBorders>
            <w:tcMar>
              <w:left w:w="0" w:type="dxa"/>
              <w:right w:w="0" w:type="dxa"/>
            </w:tcMar>
          </w:tcPr>
          <w:p w14:paraId="215AEE80">
            <w:pPr>
              <w:widowControl/>
              <w:autoSpaceDE w:val="0"/>
              <w:autoSpaceDN w:val="0"/>
              <w:spacing w:before="164" w:after="0" w:line="180" w:lineRule="exact"/>
              <w:ind w:left="24" w:right="0" w:firstLine="0"/>
              <w:jc w:val="left"/>
            </w:pPr>
          </w:p>
        </w:tc>
        <w:tc>
          <w:tcPr>
            <w:tcW w:w="2690" w:type="dxa"/>
            <w:tcBorders>
              <w:top w:val="single" w:color="000000" w:sz="6" w:space="0"/>
              <w:left w:val="single" w:color="000000" w:sz="6" w:space="0"/>
              <w:bottom w:val="single" w:color="000000" w:sz="4" w:space="0"/>
              <w:right w:val="single" w:color="000000" w:sz="4" w:space="0"/>
            </w:tcBorders>
            <w:tcMar>
              <w:left w:w="0" w:type="dxa"/>
              <w:right w:w="0" w:type="dxa"/>
            </w:tcMar>
          </w:tcPr>
          <w:p w14:paraId="3124CE7A">
            <w:pPr>
              <w:widowControl/>
              <w:autoSpaceDE w:val="0"/>
              <w:autoSpaceDN w:val="0"/>
              <w:spacing w:before="8" w:after="0" w:line="180" w:lineRule="exact"/>
              <w:ind w:left="24" w:right="0" w:firstLine="0"/>
              <w:jc w:val="left"/>
            </w:pPr>
          </w:p>
        </w:tc>
        <w:tc>
          <w:tcPr>
            <w:tcW w:w="1778" w:type="dxa"/>
            <w:tcBorders>
              <w:top w:val="single" w:color="000000" w:sz="6" w:space="0"/>
              <w:left w:val="single" w:color="000000" w:sz="4" w:space="0"/>
              <w:bottom w:val="single" w:color="000000" w:sz="4" w:space="0"/>
              <w:right w:val="single" w:color="000000" w:sz="4" w:space="0"/>
            </w:tcBorders>
            <w:tcMar>
              <w:left w:w="0" w:type="dxa"/>
              <w:right w:w="0" w:type="dxa"/>
            </w:tcMar>
          </w:tcPr>
          <w:p w14:paraId="6D4F34D6">
            <w:pPr>
              <w:widowControl/>
              <w:autoSpaceDE w:val="0"/>
              <w:autoSpaceDN w:val="0"/>
              <w:spacing w:before="164" w:after="0" w:line="180" w:lineRule="exact"/>
              <w:ind w:left="26" w:right="0" w:firstLine="0"/>
              <w:jc w:val="left"/>
            </w:pPr>
          </w:p>
        </w:tc>
        <w:tc>
          <w:tcPr>
            <w:tcW w:w="1556" w:type="dxa"/>
            <w:tcBorders>
              <w:top w:val="single" w:color="000000" w:sz="6" w:space="0"/>
              <w:left w:val="single" w:color="000000" w:sz="4" w:space="0"/>
              <w:bottom w:val="single" w:color="000000" w:sz="4" w:space="0"/>
              <w:right w:val="single" w:color="000000" w:sz="6" w:space="0"/>
            </w:tcBorders>
            <w:tcMar>
              <w:left w:w="0" w:type="dxa"/>
              <w:right w:w="0" w:type="dxa"/>
            </w:tcMar>
          </w:tcPr>
          <w:p w14:paraId="4E3DC6FC">
            <w:pPr>
              <w:widowControl/>
              <w:autoSpaceDE w:val="0"/>
              <w:autoSpaceDN w:val="0"/>
              <w:spacing w:before="164" w:after="0" w:line="180" w:lineRule="exact"/>
              <w:ind w:left="0" w:right="22" w:firstLine="0"/>
              <w:jc w:val="right"/>
            </w:pPr>
          </w:p>
        </w:tc>
        <w:tc>
          <w:tcPr>
            <w:tcW w:w="1592" w:type="dxa"/>
            <w:tcBorders>
              <w:top w:val="single" w:color="000000" w:sz="6" w:space="0"/>
              <w:left w:val="single" w:color="000000" w:sz="6" w:space="0"/>
              <w:bottom w:val="single" w:color="000000" w:sz="4" w:space="0"/>
              <w:right w:val="single" w:color="000000" w:sz="4" w:space="0"/>
            </w:tcBorders>
            <w:tcMar>
              <w:left w:w="0" w:type="dxa"/>
              <w:right w:w="0" w:type="dxa"/>
            </w:tcMar>
          </w:tcPr>
          <w:p w14:paraId="07E1D021"/>
        </w:tc>
      </w:tr>
      <w:tr w14:paraId="1C604762">
        <w:tblPrEx>
          <w:tblCellMar>
            <w:top w:w="0" w:type="dxa"/>
            <w:left w:w="108" w:type="dxa"/>
            <w:bottom w:w="0" w:type="dxa"/>
            <w:right w:w="108" w:type="dxa"/>
          </w:tblCellMar>
        </w:tblPrEx>
        <w:trPr>
          <w:trHeight w:val="500" w:hRule="exact"/>
        </w:trPr>
        <w:tc>
          <w:tcPr>
            <w:tcW w:w="826" w:type="dxa"/>
            <w:tcBorders>
              <w:top w:val="single" w:color="000000" w:sz="4" w:space="0"/>
              <w:left w:val="single" w:color="000000" w:sz="4" w:space="0"/>
              <w:bottom w:val="single" w:color="000000" w:sz="4" w:space="0"/>
              <w:right w:val="single" w:color="000000" w:sz="6" w:space="0"/>
            </w:tcBorders>
            <w:tcMar>
              <w:left w:w="0" w:type="dxa"/>
              <w:right w:w="0" w:type="dxa"/>
            </w:tcMar>
          </w:tcPr>
          <w:p w14:paraId="6BC35AB0">
            <w:pPr>
              <w:widowControl/>
              <w:autoSpaceDE w:val="0"/>
              <w:autoSpaceDN w:val="0"/>
              <w:spacing w:before="164" w:after="0" w:line="180" w:lineRule="exact"/>
              <w:ind w:left="0" w:right="12" w:firstLine="0"/>
              <w:jc w:val="right"/>
            </w:pPr>
          </w:p>
        </w:tc>
        <w:tc>
          <w:tcPr>
            <w:tcW w:w="2096" w:type="dxa"/>
            <w:tcBorders>
              <w:top w:val="single" w:color="000000" w:sz="4" w:space="0"/>
              <w:left w:val="single" w:color="000000" w:sz="6" w:space="0"/>
              <w:bottom w:val="single" w:color="000000" w:sz="4" w:space="0"/>
              <w:right w:val="single" w:color="000000" w:sz="4" w:space="0"/>
            </w:tcBorders>
            <w:tcMar>
              <w:left w:w="0" w:type="dxa"/>
              <w:right w:w="0" w:type="dxa"/>
            </w:tcMar>
          </w:tcPr>
          <w:p w14:paraId="5F079252">
            <w:pPr>
              <w:widowControl/>
              <w:autoSpaceDE w:val="0"/>
              <w:autoSpaceDN w:val="0"/>
              <w:spacing w:before="44" w:after="0" w:line="180" w:lineRule="exact"/>
              <w:ind w:left="22" w:right="0" w:firstLine="0"/>
              <w:jc w:val="left"/>
            </w:pPr>
          </w:p>
        </w:tc>
        <w:tc>
          <w:tcPr>
            <w:tcW w:w="824" w:type="dxa"/>
            <w:tcBorders>
              <w:top w:val="single" w:color="000000" w:sz="4" w:space="0"/>
              <w:left w:val="single" w:color="000000" w:sz="4" w:space="0"/>
              <w:bottom w:val="single" w:color="000000" w:sz="4" w:space="0"/>
              <w:right w:val="single" w:color="000000" w:sz="4" w:space="0"/>
            </w:tcBorders>
            <w:tcMar>
              <w:left w:w="0" w:type="dxa"/>
              <w:right w:w="0" w:type="dxa"/>
            </w:tcMar>
          </w:tcPr>
          <w:p w14:paraId="202FAFA4">
            <w:pPr>
              <w:widowControl/>
              <w:autoSpaceDE w:val="0"/>
              <w:autoSpaceDN w:val="0"/>
              <w:spacing w:before="164" w:after="0" w:line="180" w:lineRule="exact"/>
              <w:ind w:left="24" w:right="0" w:firstLine="0"/>
              <w:jc w:val="left"/>
            </w:pPr>
          </w:p>
        </w:tc>
        <w:tc>
          <w:tcPr>
            <w:tcW w:w="828" w:type="dxa"/>
            <w:tcBorders>
              <w:top w:val="single" w:color="000000" w:sz="4" w:space="0"/>
              <w:left w:val="single" w:color="000000" w:sz="4" w:space="0"/>
              <w:bottom w:val="single" w:color="000000" w:sz="4" w:space="0"/>
              <w:right w:val="single" w:color="000000" w:sz="4" w:space="0"/>
            </w:tcBorders>
            <w:tcMar>
              <w:left w:w="0" w:type="dxa"/>
              <w:right w:w="0" w:type="dxa"/>
            </w:tcMar>
          </w:tcPr>
          <w:p w14:paraId="2AA6C4D1">
            <w:pPr>
              <w:widowControl/>
              <w:autoSpaceDE w:val="0"/>
              <w:autoSpaceDN w:val="0"/>
              <w:spacing w:before="164" w:after="0" w:line="180" w:lineRule="exact"/>
              <w:ind w:left="28" w:right="0" w:firstLine="0"/>
              <w:jc w:val="left"/>
            </w:pPr>
          </w:p>
        </w:tc>
        <w:tc>
          <w:tcPr>
            <w:tcW w:w="824" w:type="dxa"/>
            <w:tcBorders>
              <w:top w:val="single" w:color="000000" w:sz="4" w:space="0"/>
              <w:left w:val="single" w:color="000000" w:sz="4" w:space="0"/>
              <w:bottom w:val="single" w:color="000000" w:sz="4" w:space="0"/>
              <w:right w:val="single" w:color="000000" w:sz="6" w:space="0"/>
            </w:tcBorders>
            <w:tcMar>
              <w:left w:w="0" w:type="dxa"/>
              <w:right w:w="0" w:type="dxa"/>
            </w:tcMar>
          </w:tcPr>
          <w:p w14:paraId="25472F47">
            <w:pPr>
              <w:widowControl/>
              <w:autoSpaceDE w:val="0"/>
              <w:autoSpaceDN w:val="0"/>
              <w:spacing w:before="164" w:after="0" w:line="180" w:lineRule="exact"/>
              <w:ind w:left="24" w:right="0" w:firstLine="0"/>
              <w:jc w:val="left"/>
            </w:pPr>
          </w:p>
        </w:tc>
        <w:tc>
          <w:tcPr>
            <w:tcW w:w="2690" w:type="dxa"/>
            <w:tcBorders>
              <w:top w:val="single" w:color="000000" w:sz="4" w:space="0"/>
              <w:left w:val="single" w:color="000000" w:sz="6" w:space="0"/>
              <w:bottom w:val="single" w:color="000000" w:sz="4" w:space="0"/>
              <w:right w:val="single" w:color="000000" w:sz="4" w:space="0"/>
            </w:tcBorders>
            <w:tcMar>
              <w:left w:w="0" w:type="dxa"/>
              <w:right w:w="0" w:type="dxa"/>
            </w:tcMar>
          </w:tcPr>
          <w:p w14:paraId="1D82B22F">
            <w:pPr>
              <w:widowControl/>
              <w:autoSpaceDE w:val="0"/>
              <w:autoSpaceDN w:val="0"/>
              <w:spacing w:before="44" w:after="0" w:line="180" w:lineRule="exact"/>
              <w:ind w:left="24" w:right="0" w:firstLine="0"/>
              <w:jc w:val="left"/>
            </w:pPr>
          </w:p>
        </w:tc>
        <w:tc>
          <w:tcPr>
            <w:tcW w:w="1778" w:type="dxa"/>
            <w:tcBorders>
              <w:top w:val="single" w:color="000000" w:sz="4" w:space="0"/>
              <w:left w:val="single" w:color="000000" w:sz="4" w:space="0"/>
              <w:bottom w:val="single" w:color="000000" w:sz="4" w:space="0"/>
              <w:right w:val="single" w:color="000000" w:sz="4" w:space="0"/>
            </w:tcBorders>
            <w:tcMar>
              <w:left w:w="0" w:type="dxa"/>
              <w:right w:w="0" w:type="dxa"/>
            </w:tcMar>
          </w:tcPr>
          <w:p w14:paraId="30A69639">
            <w:pPr>
              <w:widowControl/>
              <w:autoSpaceDE w:val="0"/>
              <w:autoSpaceDN w:val="0"/>
              <w:spacing w:before="164" w:after="0" w:line="180" w:lineRule="exact"/>
              <w:ind w:left="26" w:right="0" w:firstLine="0"/>
              <w:jc w:val="left"/>
            </w:pPr>
          </w:p>
        </w:tc>
        <w:tc>
          <w:tcPr>
            <w:tcW w:w="1556" w:type="dxa"/>
            <w:tcBorders>
              <w:top w:val="single" w:color="000000" w:sz="4" w:space="0"/>
              <w:left w:val="single" w:color="000000" w:sz="4" w:space="0"/>
              <w:bottom w:val="single" w:color="000000" w:sz="4" w:space="0"/>
              <w:right w:val="single" w:color="000000" w:sz="6" w:space="0"/>
            </w:tcBorders>
            <w:tcMar>
              <w:left w:w="0" w:type="dxa"/>
              <w:right w:w="0" w:type="dxa"/>
            </w:tcMar>
          </w:tcPr>
          <w:p w14:paraId="37C5B181">
            <w:pPr>
              <w:widowControl/>
              <w:autoSpaceDE w:val="0"/>
              <w:autoSpaceDN w:val="0"/>
              <w:spacing w:before="164" w:after="0" w:line="180" w:lineRule="exact"/>
              <w:ind w:left="0" w:right="22" w:firstLine="0"/>
              <w:jc w:val="right"/>
            </w:pPr>
          </w:p>
        </w:tc>
        <w:tc>
          <w:tcPr>
            <w:tcW w:w="1592" w:type="dxa"/>
            <w:tcBorders>
              <w:top w:val="single" w:color="000000" w:sz="4" w:space="0"/>
              <w:left w:val="single" w:color="000000" w:sz="6" w:space="0"/>
              <w:bottom w:val="single" w:color="000000" w:sz="4" w:space="0"/>
              <w:right w:val="single" w:color="000000" w:sz="4" w:space="0"/>
            </w:tcBorders>
            <w:tcMar>
              <w:left w:w="0" w:type="dxa"/>
              <w:right w:w="0" w:type="dxa"/>
            </w:tcMar>
          </w:tcPr>
          <w:p w14:paraId="243CD43A"/>
        </w:tc>
      </w:tr>
      <w:tr w14:paraId="4E77C4A3">
        <w:tblPrEx>
          <w:tblCellMar>
            <w:top w:w="0" w:type="dxa"/>
            <w:left w:w="108" w:type="dxa"/>
            <w:bottom w:w="0" w:type="dxa"/>
            <w:right w:w="108" w:type="dxa"/>
          </w:tblCellMar>
        </w:tblPrEx>
        <w:trPr>
          <w:trHeight w:val="498" w:hRule="exact"/>
        </w:trPr>
        <w:tc>
          <w:tcPr>
            <w:tcW w:w="826" w:type="dxa"/>
            <w:tcBorders>
              <w:top w:val="single" w:color="000000" w:sz="4" w:space="0"/>
              <w:left w:val="single" w:color="000000" w:sz="4" w:space="0"/>
              <w:bottom w:val="single" w:color="000000" w:sz="4" w:space="0"/>
              <w:right w:val="single" w:color="000000" w:sz="6" w:space="0"/>
            </w:tcBorders>
            <w:tcMar>
              <w:left w:w="0" w:type="dxa"/>
              <w:right w:w="0" w:type="dxa"/>
            </w:tcMar>
          </w:tcPr>
          <w:p w14:paraId="47EBA34B">
            <w:pPr>
              <w:widowControl/>
              <w:autoSpaceDE w:val="0"/>
              <w:autoSpaceDN w:val="0"/>
              <w:spacing w:before="166" w:after="0" w:line="178" w:lineRule="exact"/>
              <w:ind w:left="0" w:right="12" w:firstLine="0"/>
              <w:jc w:val="right"/>
            </w:pPr>
          </w:p>
        </w:tc>
        <w:tc>
          <w:tcPr>
            <w:tcW w:w="2096" w:type="dxa"/>
            <w:tcBorders>
              <w:top w:val="single" w:color="000000" w:sz="4" w:space="0"/>
              <w:left w:val="single" w:color="000000" w:sz="6" w:space="0"/>
              <w:bottom w:val="single" w:color="000000" w:sz="4" w:space="0"/>
              <w:right w:val="single" w:color="000000" w:sz="4" w:space="0"/>
            </w:tcBorders>
            <w:tcMar>
              <w:left w:w="0" w:type="dxa"/>
              <w:right w:w="0" w:type="dxa"/>
            </w:tcMar>
          </w:tcPr>
          <w:p w14:paraId="72105FA6">
            <w:pPr>
              <w:widowControl/>
              <w:autoSpaceDE w:val="0"/>
              <w:autoSpaceDN w:val="0"/>
              <w:spacing w:before="46" w:after="0" w:line="180" w:lineRule="exact"/>
              <w:ind w:left="22" w:right="0" w:firstLine="0"/>
              <w:jc w:val="left"/>
            </w:pPr>
          </w:p>
        </w:tc>
        <w:tc>
          <w:tcPr>
            <w:tcW w:w="824" w:type="dxa"/>
            <w:tcBorders>
              <w:top w:val="single" w:color="000000" w:sz="4" w:space="0"/>
              <w:left w:val="single" w:color="000000" w:sz="4" w:space="0"/>
              <w:bottom w:val="single" w:color="000000" w:sz="4" w:space="0"/>
              <w:right w:val="single" w:color="000000" w:sz="4" w:space="0"/>
            </w:tcBorders>
            <w:tcMar>
              <w:left w:w="0" w:type="dxa"/>
              <w:right w:w="0" w:type="dxa"/>
            </w:tcMar>
          </w:tcPr>
          <w:p w14:paraId="000689D9">
            <w:pPr>
              <w:widowControl/>
              <w:autoSpaceDE w:val="0"/>
              <w:autoSpaceDN w:val="0"/>
              <w:spacing w:before="166" w:after="0" w:line="178" w:lineRule="exact"/>
              <w:ind w:left="24" w:right="0" w:firstLine="0"/>
              <w:jc w:val="left"/>
            </w:pPr>
          </w:p>
        </w:tc>
        <w:tc>
          <w:tcPr>
            <w:tcW w:w="828" w:type="dxa"/>
            <w:tcBorders>
              <w:top w:val="single" w:color="000000" w:sz="4" w:space="0"/>
              <w:left w:val="single" w:color="000000" w:sz="4" w:space="0"/>
              <w:bottom w:val="single" w:color="000000" w:sz="4" w:space="0"/>
              <w:right w:val="single" w:color="000000" w:sz="4" w:space="0"/>
            </w:tcBorders>
            <w:tcMar>
              <w:left w:w="0" w:type="dxa"/>
              <w:right w:w="0" w:type="dxa"/>
            </w:tcMar>
          </w:tcPr>
          <w:p w14:paraId="54652D0A">
            <w:pPr>
              <w:widowControl/>
              <w:autoSpaceDE w:val="0"/>
              <w:autoSpaceDN w:val="0"/>
              <w:spacing w:before="166" w:after="0" w:line="178" w:lineRule="exact"/>
              <w:ind w:left="28" w:right="0" w:firstLine="0"/>
              <w:jc w:val="left"/>
            </w:pPr>
          </w:p>
        </w:tc>
        <w:tc>
          <w:tcPr>
            <w:tcW w:w="824" w:type="dxa"/>
            <w:tcBorders>
              <w:top w:val="single" w:color="000000" w:sz="4" w:space="0"/>
              <w:left w:val="single" w:color="000000" w:sz="4" w:space="0"/>
              <w:bottom w:val="single" w:color="000000" w:sz="4" w:space="0"/>
              <w:right w:val="single" w:color="000000" w:sz="6" w:space="0"/>
            </w:tcBorders>
            <w:tcMar>
              <w:left w:w="0" w:type="dxa"/>
              <w:right w:w="0" w:type="dxa"/>
            </w:tcMar>
          </w:tcPr>
          <w:p w14:paraId="60FC2A84">
            <w:pPr>
              <w:widowControl/>
              <w:autoSpaceDE w:val="0"/>
              <w:autoSpaceDN w:val="0"/>
              <w:spacing w:before="166" w:after="0" w:line="178" w:lineRule="exact"/>
              <w:ind w:left="24" w:right="0" w:firstLine="0"/>
              <w:jc w:val="left"/>
            </w:pPr>
          </w:p>
        </w:tc>
        <w:tc>
          <w:tcPr>
            <w:tcW w:w="2690" w:type="dxa"/>
            <w:tcBorders>
              <w:top w:val="single" w:color="000000" w:sz="4" w:space="0"/>
              <w:left w:val="single" w:color="000000" w:sz="6" w:space="0"/>
              <w:bottom w:val="single" w:color="000000" w:sz="4" w:space="0"/>
              <w:right w:val="single" w:color="000000" w:sz="4" w:space="0"/>
            </w:tcBorders>
            <w:tcMar>
              <w:left w:w="0" w:type="dxa"/>
              <w:right w:w="0" w:type="dxa"/>
            </w:tcMar>
          </w:tcPr>
          <w:p w14:paraId="47F970DE">
            <w:pPr>
              <w:widowControl/>
              <w:autoSpaceDE w:val="0"/>
              <w:autoSpaceDN w:val="0"/>
              <w:spacing w:before="46" w:after="0" w:line="180" w:lineRule="exact"/>
              <w:ind w:left="24" w:right="0" w:firstLine="0"/>
              <w:jc w:val="left"/>
            </w:pPr>
          </w:p>
        </w:tc>
        <w:tc>
          <w:tcPr>
            <w:tcW w:w="1778" w:type="dxa"/>
            <w:tcBorders>
              <w:top w:val="single" w:color="000000" w:sz="4" w:space="0"/>
              <w:left w:val="single" w:color="000000" w:sz="4" w:space="0"/>
              <w:bottom w:val="single" w:color="000000" w:sz="4" w:space="0"/>
              <w:right w:val="single" w:color="000000" w:sz="4" w:space="0"/>
            </w:tcBorders>
            <w:tcMar>
              <w:left w:w="0" w:type="dxa"/>
              <w:right w:w="0" w:type="dxa"/>
            </w:tcMar>
          </w:tcPr>
          <w:p w14:paraId="7FB2DFE5">
            <w:pPr>
              <w:widowControl/>
              <w:autoSpaceDE w:val="0"/>
              <w:autoSpaceDN w:val="0"/>
              <w:spacing w:before="166" w:after="0" w:line="178" w:lineRule="exact"/>
              <w:ind w:left="26" w:right="0" w:firstLine="0"/>
              <w:jc w:val="left"/>
            </w:pPr>
          </w:p>
        </w:tc>
        <w:tc>
          <w:tcPr>
            <w:tcW w:w="1556" w:type="dxa"/>
            <w:tcBorders>
              <w:top w:val="single" w:color="000000" w:sz="4" w:space="0"/>
              <w:left w:val="single" w:color="000000" w:sz="4" w:space="0"/>
              <w:bottom w:val="single" w:color="000000" w:sz="4" w:space="0"/>
              <w:right w:val="single" w:color="000000" w:sz="6" w:space="0"/>
            </w:tcBorders>
            <w:tcMar>
              <w:left w:w="0" w:type="dxa"/>
              <w:right w:w="0" w:type="dxa"/>
            </w:tcMar>
          </w:tcPr>
          <w:p w14:paraId="7E13DC1F">
            <w:pPr>
              <w:widowControl/>
              <w:autoSpaceDE w:val="0"/>
              <w:autoSpaceDN w:val="0"/>
              <w:spacing w:before="166" w:after="0" w:line="178" w:lineRule="exact"/>
              <w:ind w:left="0" w:right="22" w:firstLine="0"/>
              <w:jc w:val="right"/>
            </w:pPr>
          </w:p>
        </w:tc>
        <w:tc>
          <w:tcPr>
            <w:tcW w:w="1592" w:type="dxa"/>
            <w:tcBorders>
              <w:top w:val="single" w:color="000000" w:sz="4" w:space="0"/>
              <w:left w:val="single" w:color="000000" w:sz="6" w:space="0"/>
              <w:bottom w:val="single" w:color="000000" w:sz="4" w:space="0"/>
              <w:right w:val="single" w:color="000000" w:sz="4" w:space="0"/>
            </w:tcBorders>
            <w:tcMar>
              <w:left w:w="0" w:type="dxa"/>
              <w:right w:w="0" w:type="dxa"/>
            </w:tcMar>
          </w:tcPr>
          <w:p w14:paraId="3ADBE606"/>
        </w:tc>
      </w:tr>
      <w:tr w14:paraId="56533D11">
        <w:tblPrEx>
          <w:tblCellMar>
            <w:top w:w="0" w:type="dxa"/>
            <w:left w:w="108" w:type="dxa"/>
            <w:bottom w:w="0" w:type="dxa"/>
            <w:right w:w="108" w:type="dxa"/>
          </w:tblCellMar>
        </w:tblPrEx>
        <w:trPr>
          <w:trHeight w:val="500" w:hRule="exact"/>
        </w:trPr>
        <w:tc>
          <w:tcPr>
            <w:tcW w:w="826" w:type="dxa"/>
            <w:tcBorders>
              <w:top w:val="single" w:color="000000" w:sz="4" w:space="0"/>
              <w:left w:val="single" w:color="000000" w:sz="4" w:space="0"/>
              <w:bottom w:val="single" w:color="000000" w:sz="4" w:space="0"/>
              <w:right w:val="single" w:color="000000" w:sz="6" w:space="0"/>
            </w:tcBorders>
            <w:tcMar>
              <w:left w:w="0" w:type="dxa"/>
              <w:right w:w="0" w:type="dxa"/>
            </w:tcMar>
          </w:tcPr>
          <w:p w14:paraId="1992566C"/>
        </w:tc>
        <w:tc>
          <w:tcPr>
            <w:tcW w:w="2096" w:type="dxa"/>
            <w:tcBorders>
              <w:top w:val="single" w:color="000000" w:sz="4" w:space="0"/>
              <w:left w:val="single" w:color="000000" w:sz="6" w:space="0"/>
              <w:bottom w:val="single" w:color="000000" w:sz="4" w:space="0"/>
              <w:right w:val="single" w:color="000000" w:sz="4" w:space="0"/>
            </w:tcBorders>
            <w:tcMar>
              <w:left w:w="0" w:type="dxa"/>
              <w:right w:w="0" w:type="dxa"/>
            </w:tcMar>
          </w:tcPr>
          <w:p w14:paraId="535D75A9"/>
        </w:tc>
        <w:tc>
          <w:tcPr>
            <w:tcW w:w="824" w:type="dxa"/>
            <w:tcBorders>
              <w:top w:val="single" w:color="000000" w:sz="4" w:space="0"/>
              <w:left w:val="single" w:color="000000" w:sz="4" w:space="0"/>
              <w:bottom w:val="single" w:color="000000" w:sz="4" w:space="0"/>
              <w:right w:val="single" w:color="000000" w:sz="4" w:space="0"/>
            </w:tcBorders>
            <w:tcMar>
              <w:left w:w="0" w:type="dxa"/>
              <w:right w:w="0" w:type="dxa"/>
            </w:tcMar>
          </w:tcPr>
          <w:p w14:paraId="728A7064"/>
        </w:tc>
        <w:tc>
          <w:tcPr>
            <w:tcW w:w="828" w:type="dxa"/>
            <w:tcBorders>
              <w:top w:val="single" w:color="000000" w:sz="4" w:space="0"/>
              <w:left w:val="single" w:color="000000" w:sz="4" w:space="0"/>
              <w:bottom w:val="single" w:color="000000" w:sz="4" w:space="0"/>
              <w:right w:val="single" w:color="000000" w:sz="4" w:space="0"/>
            </w:tcBorders>
            <w:tcMar>
              <w:left w:w="0" w:type="dxa"/>
              <w:right w:w="0" w:type="dxa"/>
            </w:tcMar>
          </w:tcPr>
          <w:p w14:paraId="686BA316"/>
        </w:tc>
        <w:tc>
          <w:tcPr>
            <w:tcW w:w="824" w:type="dxa"/>
            <w:tcBorders>
              <w:top w:val="single" w:color="000000" w:sz="4" w:space="0"/>
              <w:left w:val="single" w:color="000000" w:sz="4" w:space="0"/>
              <w:bottom w:val="single" w:color="000000" w:sz="4" w:space="0"/>
              <w:right w:val="single" w:color="000000" w:sz="6" w:space="0"/>
            </w:tcBorders>
            <w:tcMar>
              <w:left w:w="0" w:type="dxa"/>
              <w:right w:w="0" w:type="dxa"/>
            </w:tcMar>
          </w:tcPr>
          <w:p w14:paraId="6BD25824"/>
        </w:tc>
        <w:tc>
          <w:tcPr>
            <w:tcW w:w="2690" w:type="dxa"/>
            <w:tcBorders>
              <w:top w:val="single" w:color="000000" w:sz="4" w:space="0"/>
              <w:left w:val="single" w:color="000000" w:sz="6" w:space="0"/>
              <w:bottom w:val="single" w:color="000000" w:sz="4" w:space="0"/>
              <w:right w:val="single" w:color="000000" w:sz="4" w:space="0"/>
            </w:tcBorders>
            <w:tcMar>
              <w:left w:w="0" w:type="dxa"/>
              <w:right w:w="0" w:type="dxa"/>
            </w:tcMar>
          </w:tcPr>
          <w:p w14:paraId="5051A948"/>
        </w:tc>
        <w:tc>
          <w:tcPr>
            <w:tcW w:w="1778" w:type="dxa"/>
            <w:tcBorders>
              <w:top w:val="single" w:color="000000" w:sz="4" w:space="0"/>
              <w:left w:val="single" w:color="000000" w:sz="4" w:space="0"/>
              <w:bottom w:val="single" w:color="000000" w:sz="4" w:space="0"/>
              <w:right w:val="single" w:color="000000" w:sz="4" w:space="0"/>
            </w:tcBorders>
            <w:tcMar>
              <w:left w:w="0" w:type="dxa"/>
              <w:right w:w="0" w:type="dxa"/>
            </w:tcMar>
          </w:tcPr>
          <w:p w14:paraId="01D9E281"/>
        </w:tc>
        <w:tc>
          <w:tcPr>
            <w:tcW w:w="1556" w:type="dxa"/>
            <w:tcBorders>
              <w:top w:val="single" w:color="000000" w:sz="4" w:space="0"/>
              <w:left w:val="single" w:color="000000" w:sz="4" w:space="0"/>
              <w:bottom w:val="single" w:color="000000" w:sz="4" w:space="0"/>
              <w:right w:val="single" w:color="000000" w:sz="6" w:space="0"/>
            </w:tcBorders>
            <w:tcMar>
              <w:left w:w="0" w:type="dxa"/>
              <w:right w:w="0" w:type="dxa"/>
            </w:tcMar>
          </w:tcPr>
          <w:p w14:paraId="1BD4EF5E"/>
        </w:tc>
        <w:tc>
          <w:tcPr>
            <w:tcW w:w="1592" w:type="dxa"/>
            <w:tcBorders>
              <w:top w:val="single" w:color="000000" w:sz="4" w:space="0"/>
              <w:left w:val="single" w:color="000000" w:sz="6" w:space="0"/>
              <w:bottom w:val="single" w:color="000000" w:sz="4" w:space="0"/>
              <w:right w:val="single" w:color="000000" w:sz="4" w:space="0"/>
            </w:tcBorders>
            <w:tcMar>
              <w:left w:w="0" w:type="dxa"/>
              <w:right w:w="0" w:type="dxa"/>
            </w:tcMar>
          </w:tcPr>
          <w:p w14:paraId="4C01205D"/>
        </w:tc>
      </w:tr>
      <w:tr w14:paraId="3C0E6CB6">
        <w:tblPrEx>
          <w:tblCellMar>
            <w:top w:w="0" w:type="dxa"/>
            <w:left w:w="108" w:type="dxa"/>
            <w:bottom w:w="0" w:type="dxa"/>
            <w:right w:w="108" w:type="dxa"/>
          </w:tblCellMar>
        </w:tblPrEx>
        <w:trPr>
          <w:trHeight w:val="498" w:hRule="exact"/>
        </w:trPr>
        <w:tc>
          <w:tcPr>
            <w:tcW w:w="826" w:type="dxa"/>
            <w:tcBorders>
              <w:top w:val="single" w:color="000000" w:sz="4" w:space="0"/>
              <w:left w:val="single" w:color="000000" w:sz="4" w:space="0"/>
              <w:bottom w:val="single" w:color="000000" w:sz="6" w:space="0"/>
              <w:right w:val="single" w:color="000000" w:sz="6" w:space="0"/>
            </w:tcBorders>
            <w:tcMar>
              <w:left w:w="0" w:type="dxa"/>
              <w:right w:w="0" w:type="dxa"/>
            </w:tcMar>
          </w:tcPr>
          <w:p w14:paraId="04FEF7B6"/>
        </w:tc>
        <w:tc>
          <w:tcPr>
            <w:tcW w:w="2096" w:type="dxa"/>
            <w:tcBorders>
              <w:top w:val="single" w:color="000000" w:sz="4" w:space="0"/>
              <w:left w:val="single" w:color="000000" w:sz="6" w:space="0"/>
              <w:bottom w:val="single" w:color="000000" w:sz="6" w:space="0"/>
              <w:right w:val="single" w:color="000000" w:sz="4" w:space="0"/>
            </w:tcBorders>
            <w:tcMar>
              <w:left w:w="0" w:type="dxa"/>
              <w:right w:w="0" w:type="dxa"/>
            </w:tcMar>
          </w:tcPr>
          <w:p w14:paraId="6C08AF4C"/>
        </w:tc>
        <w:tc>
          <w:tcPr>
            <w:tcW w:w="824" w:type="dxa"/>
            <w:tcBorders>
              <w:top w:val="single" w:color="000000" w:sz="4" w:space="0"/>
              <w:left w:val="single" w:color="000000" w:sz="4" w:space="0"/>
              <w:bottom w:val="single" w:color="000000" w:sz="6" w:space="0"/>
              <w:right w:val="single" w:color="000000" w:sz="4" w:space="0"/>
            </w:tcBorders>
            <w:tcMar>
              <w:left w:w="0" w:type="dxa"/>
              <w:right w:w="0" w:type="dxa"/>
            </w:tcMar>
          </w:tcPr>
          <w:p w14:paraId="1A571DB8"/>
        </w:tc>
        <w:tc>
          <w:tcPr>
            <w:tcW w:w="828" w:type="dxa"/>
            <w:tcBorders>
              <w:top w:val="single" w:color="000000" w:sz="4" w:space="0"/>
              <w:left w:val="single" w:color="000000" w:sz="4" w:space="0"/>
              <w:bottom w:val="single" w:color="000000" w:sz="6" w:space="0"/>
              <w:right w:val="single" w:color="000000" w:sz="4" w:space="0"/>
            </w:tcBorders>
            <w:tcMar>
              <w:left w:w="0" w:type="dxa"/>
              <w:right w:w="0" w:type="dxa"/>
            </w:tcMar>
          </w:tcPr>
          <w:p w14:paraId="078731B2"/>
        </w:tc>
        <w:tc>
          <w:tcPr>
            <w:tcW w:w="824" w:type="dxa"/>
            <w:tcBorders>
              <w:top w:val="single" w:color="000000" w:sz="4" w:space="0"/>
              <w:left w:val="single" w:color="000000" w:sz="4" w:space="0"/>
              <w:bottom w:val="single" w:color="000000" w:sz="6" w:space="0"/>
              <w:right w:val="single" w:color="000000" w:sz="6" w:space="0"/>
            </w:tcBorders>
            <w:tcMar>
              <w:left w:w="0" w:type="dxa"/>
              <w:right w:w="0" w:type="dxa"/>
            </w:tcMar>
          </w:tcPr>
          <w:p w14:paraId="63243FDE"/>
        </w:tc>
        <w:tc>
          <w:tcPr>
            <w:tcW w:w="2690" w:type="dxa"/>
            <w:tcBorders>
              <w:top w:val="single" w:color="000000" w:sz="4" w:space="0"/>
              <w:left w:val="single" w:color="000000" w:sz="6" w:space="0"/>
              <w:bottom w:val="single" w:color="000000" w:sz="6" w:space="0"/>
              <w:right w:val="single" w:color="000000" w:sz="4" w:space="0"/>
            </w:tcBorders>
            <w:tcMar>
              <w:left w:w="0" w:type="dxa"/>
              <w:right w:w="0" w:type="dxa"/>
            </w:tcMar>
          </w:tcPr>
          <w:p w14:paraId="6F579876"/>
        </w:tc>
        <w:tc>
          <w:tcPr>
            <w:tcW w:w="1778" w:type="dxa"/>
            <w:tcBorders>
              <w:top w:val="single" w:color="000000" w:sz="4" w:space="0"/>
              <w:left w:val="single" w:color="000000" w:sz="4" w:space="0"/>
              <w:bottom w:val="single" w:color="000000" w:sz="6" w:space="0"/>
              <w:right w:val="single" w:color="000000" w:sz="4" w:space="0"/>
            </w:tcBorders>
            <w:tcMar>
              <w:left w:w="0" w:type="dxa"/>
              <w:right w:w="0" w:type="dxa"/>
            </w:tcMar>
          </w:tcPr>
          <w:p w14:paraId="32A41970"/>
        </w:tc>
        <w:tc>
          <w:tcPr>
            <w:tcW w:w="1556" w:type="dxa"/>
            <w:tcBorders>
              <w:top w:val="single" w:color="000000" w:sz="4" w:space="0"/>
              <w:left w:val="single" w:color="000000" w:sz="4" w:space="0"/>
              <w:bottom w:val="single" w:color="000000" w:sz="6" w:space="0"/>
              <w:right w:val="single" w:color="000000" w:sz="6" w:space="0"/>
            </w:tcBorders>
            <w:tcMar>
              <w:left w:w="0" w:type="dxa"/>
              <w:right w:w="0" w:type="dxa"/>
            </w:tcMar>
          </w:tcPr>
          <w:p w14:paraId="24564F03"/>
        </w:tc>
        <w:tc>
          <w:tcPr>
            <w:tcW w:w="1592" w:type="dxa"/>
            <w:tcBorders>
              <w:top w:val="single" w:color="000000" w:sz="4" w:space="0"/>
              <w:left w:val="single" w:color="000000" w:sz="6" w:space="0"/>
              <w:bottom w:val="single" w:color="000000" w:sz="6" w:space="0"/>
              <w:right w:val="single" w:color="000000" w:sz="4" w:space="0"/>
            </w:tcBorders>
            <w:tcMar>
              <w:left w:w="0" w:type="dxa"/>
              <w:right w:w="0" w:type="dxa"/>
            </w:tcMar>
          </w:tcPr>
          <w:p w14:paraId="125DADA4"/>
        </w:tc>
      </w:tr>
      <w:tr w14:paraId="0C092FBD">
        <w:tblPrEx>
          <w:tblCellMar>
            <w:top w:w="0" w:type="dxa"/>
            <w:left w:w="108" w:type="dxa"/>
            <w:bottom w:w="0" w:type="dxa"/>
            <w:right w:w="108" w:type="dxa"/>
          </w:tblCellMar>
        </w:tblPrEx>
        <w:trPr>
          <w:trHeight w:val="500" w:hRule="exact"/>
        </w:trPr>
        <w:tc>
          <w:tcPr>
            <w:tcW w:w="826" w:type="dxa"/>
            <w:tcBorders>
              <w:top w:val="single" w:color="000000" w:sz="6" w:space="0"/>
              <w:left w:val="single" w:color="000000" w:sz="4" w:space="0"/>
              <w:bottom w:val="single" w:color="000000" w:sz="4" w:space="0"/>
              <w:right w:val="single" w:color="000000" w:sz="6" w:space="0"/>
            </w:tcBorders>
            <w:tcMar>
              <w:left w:w="0" w:type="dxa"/>
              <w:right w:w="0" w:type="dxa"/>
            </w:tcMar>
          </w:tcPr>
          <w:p w14:paraId="33A8DDD0"/>
        </w:tc>
        <w:tc>
          <w:tcPr>
            <w:tcW w:w="2096" w:type="dxa"/>
            <w:tcBorders>
              <w:top w:val="single" w:color="000000" w:sz="6" w:space="0"/>
              <w:left w:val="single" w:color="000000" w:sz="6" w:space="0"/>
              <w:bottom w:val="single" w:color="000000" w:sz="4" w:space="0"/>
              <w:right w:val="single" w:color="000000" w:sz="4" w:space="0"/>
            </w:tcBorders>
            <w:tcMar>
              <w:left w:w="0" w:type="dxa"/>
              <w:right w:w="0" w:type="dxa"/>
            </w:tcMar>
          </w:tcPr>
          <w:p w14:paraId="151A5B91"/>
        </w:tc>
        <w:tc>
          <w:tcPr>
            <w:tcW w:w="824" w:type="dxa"/>
            <w:tcBorders>
              <w:top w:val="single" w:color="000000" w:sz="6" w:space="0"/>
              <w:left w:val="single" w:color="000000" w:sz="4" w:space="0"/>
              <w:bottom w:val="single" w:color="000000" w:sz="4" w:space="0"/>
              <w:right w:val="single" w:color="000000" w:sz="4" w:space="0"/>
            </w:tcBorders>
            <w:tcMar>
              <w:left w:w="0" w:type="dxa"/>
              <w:right w:w="0" w:type="dxa"/>
            </w:tcMar>
          </w:tcPr>
          <w:p w14:paraId="2A92DA52"/>
        </w:tc>
        <w:tc>
          <w:tcPr>
            <w:tcW w:w="828" w:type="dxa"/>
            <w:tcBorders>
              <w:top w:val="single" w:color="000000" w:sz="6" w:space="0"/>
              <w:left w:val="single" w:color="000000" w:sz="4" w:space="0"/>
              <w:bottom w:val="single" w:color="000000" w:sz="4" w:space="0"/>
              <w:right w:val="single" w:color="000000" w:sz="4" w:space="0"/>
            </w:tcBorders>
            <w:tcMar>
              <w:left w:w="0" w:type="dxa"/>
              <w:right w:w="0" w:type="dxa"/>
            </w:tcMar>
          </w:tcPr>
          <w:p w14:paraId="506D13DB"/>
        </w:tc>
        <w:tc>
          <w:tcPr>
            <w:tcW w:w="824" w:type="dxa"/>
            <w:tcBorders>
              <w:top w:val="single" w:color="000000" w:sz="6" w:space="0"/>
              <w:left w:val="single" w:color="000000" w:sz="4" w:space="0"/>
              <w:bottom w:val="single" w:color="000000" w:sz="4" w:space="0"/>
              <w:right w:val="single" w:color="000000" w:sz="6" w:space="0"/>
            </w:tcBorders>
            <w:tcMar>
              <w:left w:w="0" w:type="dxa"/>
              <w:right w:w="0" w:type="dxa"/>
            </w:tcMar>
          </w:tcPr>
          <w:p w14:paraId="1829A431"/>
        </w:tc>
        <w:tc>
          <w:tcPr>
            <w:tcW w:w="2690" w:type="dxa"/>
            <w:tcBorders>
              <w:top w:val="single" w:color="000000" w:sz="6" w:space="0"/>
              <w:left w:val="single" w:color="000000" w:sz="6" w:space="0"/>
              <w:bottom w:val="single" w:color="000000" w:sz="4" w:space="0"/>
              <w:right w:val="single" w:color="000000" w:sz="4" w:space="0"/>
            </w:tcBorders>
            <w:tcMar>
              <w:left w:w="0" w:type="dxa"/>
              <w:right w:w="0" w:type="dxa"/>
            </w:tcMar>
          </w:tcPr>
          <w:p w14:paraId="4FD6D843"/>
        </w:tc>
        <w:tc>
          <w:tcPr>
            <w:tcW w:w="1778" w:type="dxa"/>
            <w:tcBorders>
              <w:top w:val="single" w:color="000000" w:sz="6" w:space="0"/>
              <w:left w:val="single" w:color="000000" w:sz="4" w:space="0"/>
              <w:bottom w:val="single" w:color="000000" w:sz="4" w:space="0"/>
              <w:right w:val="single" w:color="000000" w:sz="4" w:space="0"/>
            </w:tcBorders>
            <w:tcMar>
              <w:left w:w="0" w:type="dxa"/>
              <w:right w:w="0" w:type="dxa"/>
            </w:tcMar>
          </w:tcPr>
          <w:p w14:paraId="22D4241E"/>
        </w:tc>
        <w:tc>
          <w:tcPr>
            <w:tcW w:w="1556" w:type="dxa"/>
            <w:tcBorders>
              <w:top w:val="single" w:color="000000" w:sz="6" w:space="0"/>
              <w:left w:val="single" w:color="000000" w:sz="4" w:space="0"/>
              <w:bottom w:val="single" w:color="000000" w:sz="4" w:space="0"/>
              <w:right w:val="single" w:color="000000" w:sz="6" w:space="0"/>
            </w:tcBorders>
            <w:tcMar>
              <w:left w:w="0" w:type="dxa"/>
              <w:right w:w="0" w:type="dxa"/>
            </w:tcMar>
          </w:tcPr>
          <w:p w14:paraId="4D28DB1A"/>
        </w:tc>
        <w:tc>
          <w:tcPr>
            <w:tcW w:w="1592" w:type="dxa"/>
            <w:tcBorders>
              <w:top w:val="single" w:color="000000" w:sz="6" w:space="0"/>
              <w:left w:val="single" w:color="000000" w:sz="6" w:space="0"/>
              <w:bottom w:val="single" w:color="000000" w:sz="4" w:space="0"/>
              <w:right w:val="single" w:color="000000" w:sz="4" w:space="0"/>
            </w:tcBorders>
            <w:tcMar>
              <w:left w:w="0" w:type="dxa"/>
              <w:right w:w="0" w:type="dxa"/>
            </w:tcMar>
          </w:tcPr>
          <w:p w14:paraId="4A6170EA"/>
        </w:tc>
      </w:tr>
      <w:tr w14:paraId="18C06EC3">
        <w:tblPrEx>
          <w:tblCellMar>
            <w:top w:w="0" w:type="dxa"/>
            <w:left w:w="108" w:type="dxa"/>
            <w:bottom w:w="0" w:type="dxa"/>
            <w:right w:w="108" w:type="dxa"/>
          </w:tblCellMar>
        </w:tblPrEx>
        <w:trPr>
          <w:trHeight w:val="500" w:hRule="exact"/>
        </w:trPr>
        <w:tc>
          <w:tcPr>
            <w:tcW w:w="826" w:type="dxa"/>
            <w:tcBorders>
              <w:top w:val="single" w:color="000000" w:sz="4" w:space="0"/>
              <w:left w:val="single" w:color="000000" w:sz="4" w:space="0"/>
              <w:bottom w:val="single" w:color="000000" w:sz="4" w:space="0"/>
              <w:right w:val="single" w:color="000000" w:sz="6" w:space="0"/>
            </w:tcBorders>
            <w:tcMar>
              <w:left w:w="0" w:type="dxa"/>
              <w:right w:w="0" w:type="dxa"/>
            </w:tcMar>
          </w:tcPr>
          <w:p w14:paraId="49CF49AB"/>
        </w:tc>
        <w:tc>
          <w:tcPr>
            <w:tcW w:w="2096" w:type="dxa"/>
            <w:tcBorders>
              <w:top w:val="single" w:color="000000" w:sz="4" w:space="0"/>
              <w:left w:val="single" w:color="000000" w:sz="6" w:space="0"/>
              <w:bottom w:val="single" w:color="000000" w:sz="4" w:space="0"/>
              <w:right w:val="single" w:color="000000" w:sz="4" w:space="0"/>
            </w:tcBorders>
            <w:tcMar>
              <w:left w:w="0" w:type="dxa"/>
              <w:right w:w="0" w:type="dxa"/>
            </w:tcMar>
          </w:tcPr>
          <w:p w14:paraId="44776827"/>
        </w:tc>
        <w:tc>
          <w:tcPr>
            <w:tcW w:w="824" w:type="dxa"/>
            <w:tcBorders>
              <w:top w:val="single" w:color="000000" w:sz="4" w:space="0"/>
              <w:left w:val="single" w:color="000000" w:sz="4" w:space="0"/>
              <w:bottom w:val="single" w:color="000000" w:sz="4" w:space="0"/>
              <w:right w:val="single" w:color="000000" w:sz="4" w:space="0"/>
            </w:tcBorders>
            <w:tcMar>
              <w:left w:w="0" w:type="dxa"/>
              <w:right w:w="0" w:type="dxa"/>
            </w:tcMar>
          </w:tcPr>
          <w:p w14:paraId="4D2760C7"/>
        </w:tc>
        <w:tc>
          <w:tcPr>
            <w:tcW w:w="828" w:type="dxa"/>
            <w:tcBorders>
              <w:top w:val="single" w:color="000000" w:sz="4" w:space="0"/>
              <w:left w:val="single" w:color="000000" w:sz="4" w:space="0"/>
              <w:bottom w:val="single" w:color="000000" w:sz="4" w:space="0"/>
              <w:right w:val="single" w:color="000000" w:sz="4" w:space="0"/>
            </w:tcBorders>
            <w:tcMar>
              <w:left w:w="0" w:type="dxa"/>
              <w:right w:w="0" w:type="dxa"/>
            </w:tcMar>
          </w:tcPr>
          <w:p w14:paraId="19A4AE39"/>
        </w:tc>
        <w:tc>
          <w:tcPr>
            <w:tcW w:w="824" w:type="dxa"/>
            <w:tcBorders>
              <w:top w:val="single" w:color="000000" w:sz="4" w:space="0"/>
              <w:left w:val="single" w:color="000000" w:sz="4" w:space="0"/>
              <w:bottom w:val="single" w:color="000000" w:sz="4" w:space="0"/>
              <w:right w:val="single" w:color="000000" w:sz="6" w:space="0"/>
            </w:tcBorders>
            <w:tcMar>
              <w:left w:w="0" w:type="dxa"/>
              <w:right w:w="0" w:type="dxa"/>
            </w:tcMar>
          </w:tcPr>
          <w:p w14:paraId="5F08428A"/>
        </w:tc>
        <w:tc>
          <w:tcPr>
            <w:tcW w:w="2690" w:type="dxa"/>
            <w:tcBorders>
              <w:top w:val="single" w:color="000000" w:sz="4" w:space="0"/>
              <w:left w:val="single" w:color="000000" w:sz="6" w:space="0"/>
              <w:bottom w:val="single" w:color="000000" w:sz="4" w:space="0"/>
              <w:right w:val="single" w:color="000000" w:sz="4" w:space="0"/>
            </w:tcBorders>
            <w:tcMar>
              <w:left w:w="0" w:type="dxa"/>
              <w:right w:w="0" w:type="dxa"/>
            </w:tcMar>
          </w:tcPr>
          <w:p w14:paraId="123135C0"/>
        </w:tc>
        <w:tc>
          <w:tcPr>
            <w:tcW w:w="1778" w:type="dxa"/>
            <w:tcBorders>
              <w:top w:val="single" w:color="000000" w:sz="4" w:space="0"/>
              <w:left w:val="single" w:color="000000" w:sz="4" w:space="0"/>
              <w:bottom w:val="single" w:color="000000" w:sz="4" w:space="0"/>
              <w:right w:val="single" w:color="000000" w:sz="4" w:space="0"/>
            </w:tcBorders>
            <w:tcMar>
              <w:left w:w="0" w:type="dxa"/>
              <w:right w:w="0" w:type="dxa"/>
            </w:tcMar>
          </w:tcPr>
          <w:p w14:paraId="41F38613"/>
        </w:tc>
        <w:tc>
          <w:tcPr>
            <w:tcW w:w="1556" w:type="dxa"/>
            <w:tcBorders>
              <w:top w:val="single" w:color="000000" w:sz="4" w:space="0"/>
              <w:left w:val="single" w:color="000000" w:sz="4" w:space="0"/>
              <w:bottom w:val="single" w:color="000000" w:sz="4" w:space="0"/>
              <w:right w:val="single" w:color="000000" w:sz="6" w:space="0"/>
            </w:tcBorders>
            <w:tcMar>
              <w:left w:w="0" w:type="dxa"/>
              <w:right w:w="0" w:type="dxa"/>
            </w:tcMar>
          </w:tcPr>
          <w:p w14:paraId="11D5AC69"/>
        </w:tc>
        <w:tc>
          <w:tcPr>
            <w:tcW w:w="1592" w:type="dxa"/>
            <w:tcBorders>
              <w:top w:val="single" w:color="000000" w:sz="4" w:space="0"/>
              <w:left w:val="single" w:color="000000" w:sz="6" w:space="0"/>
              <w:bottom w:val="single" w:color="000000" w:sz="4" w:space="0"/>
              <w:right w:val="single" w:color="000000" w:sz="4" w:space="0"/>
            </w:tcBorders>
            <w:tcMar>
              <w:left w:w="0" w:type="dxa"/>
              <w:right w:w="0" w:type="dxa"/>
            </w:tcMar>
          </w:tcPr>
          <w:p w14:paraId="5B6B09FA"/>
        </w:tc>
      </w:tr>
      <w:tr w14:paraId="32F322E8">
        <w:tblPrEx>
          <w:tblCellMar>
            <w:top w:w="0" w:type="dxa"/>
            <w:left w:w="108" w:type="dxa"/>
            <w:bottom w:w="0" w:type="dxa"/>
            <w:right w:w="108" w:type="dxa"/>
          </w:tblCellMar>
        </w:tblPrEx>
        <w:trPr>
          <w:trHeight w:val="476" w:hRule="exact"/>
        </w:trPr>
        <w:tc>
          <w:tcPr>
            <w:tcW w:w="826" w:type="dxa"/>
            <w:tcBorders>
              <w:top w:val="single" w:color="000000" w:sz="4" w:space="0"/>
              <w:left w:val="single" w:color="000000" w:sz="4" w:space="0"/>
              <w:bottom w:val="single" w:color="000000" w:sz="4" w:space="0"/>
              <w:right w:val="single" w:color="000000" w:sz="6" w:space="0"/>
            </w:tcBorders>
            <w:tcMar>
              <w:left w:w="0" w:type="dxa"/>
              <w:right w:w="0" w:type="dxa"/>
            </w:tcMar>
          </w:tcPr>
          <w:p w14:paraId="716F1B72"/>
        </w:tc>
        <w:tc>
          <w:tcPr>
            <w:tcW w:w="2096" w:type="dxa"/>
            <w:tcBorders>
              <w:top w:val="single" w:color="000000" w:sz="4" w:space="0"/>
              <w:left w:val="single" w:color="000000" w:sz="6" w:space="0"/>
              <w:bottom w:val="single" w:color="000000" w:sz="4" w:space="0"/>
              <w:right w:val="single" w:color="000000" w:sz="4" w:space="0"/>
            </w:tcBorders>
            <w:tcMar>
              <w:left w:w="0" w:type="dxa"/>
              <w:right w:w="0" w:type="dxa"/>
            </w:tcMar>
          </w:tcPr>
          <w:p w14:paraId="2942E85C"/>
        </w:tc>
        <w:tc>
          <w:tcPr>
            <w:tcW w:w="824" w:type="dxa"/>
            <w:tcBorders>
              <w:top w:val="single" w:color="000000" w:sz="4" w:space="0"/>
              <w:left w:val="single" w:color="000000" w:sz="4" w:space="0"/>
              <w:bottom w:val="single" w:color="000000" w:sz="4" w:space="0"/>
              <w:right w:val="single" w:color="000000" w:sz="4" w:space="0"/>
            </w:tcBorders>
            <w:tcMar>
              <w:left w:w="0" w:type="dxa"/>
              <w:right w:w="0" w:type="dxa"/>
            </w:tcMar>
          </w:tcPr>
          <w:p w14:paraId="3E6B4729"/>
        </w:tc>
        <w:tc>
          <w:tcPr>
            <w:tcW w:w="828" w:type="dxa"/>
            <w:tcBorders>
              <w:top w:val="single" w:color="000000" w:sz="4" w:space="0"/>
              <w:left w:val="single" w:color="000000" w:sz="4" w:space="0"/>
              <w:bottom w:val="single" w:color="000000" w:sz="4" w:space="0"/>
              <w:right w:val="single" w:color="000000" w:sz="4" w:space="0"/>
            </w:tcBorders>
            <w:tcMar>
              <w:left w:w="0" w:type="dxa"/>
              <w:right w:w="0" w:type="dxa"/>
            </w:tcMar>
          </w:tcPr>
          <w:p w14:paraId="0986BEA4"/>
        </w:tc>
        <w:tc>
          <w:tcPr>
            <w:tcW w:w="824" w:type="dxa"/>
            <w:tcBorders>
              <w:top w:val="single" w:color="000000" w:sz="4" w:space="0"/>
              <w:left w:val="single" w:color="000000" w:sz="4" w:space="0"/>
              <w:bottom w:val="single" w:color="000000" w:sz="4" w:space="0"/>
              <w:right w:val="single" w:color="000000" w:sz="6" w:space="0"/>
            </w:tcBorders>
            <w:tcMar>
              <w:left w:w="0" w:type="dxa"/>
              <w:right w:w="0" w:type="dxa"/>
            </w:tcMar>
          </w:tcPr>
          <w:p w14:paraId="419A1762"/>
        </w:tc>
        <w:tc>
          <w:tcPr>
            <w:tcW w:w="2690" w:type="dxa"/>
            <w:tcBorders>
              <w:top w:val="single" w:color="000000" w:sz="4" w:space="0"/>
              <w:left w:val="single" w:color="000000" w:sz="6" w:space="0"/>
              <w:bottom w:val="single" w:color="000000" w:sz="4" w:space="0"/>
              <w:right w:val="single" w:color="000000" w:sz="4" w:space="0"/>
            </w:tcBorders>
            <w:tcMar>
              <w:left w:w="0" w:type="dxa"/>
              <w:right w:w="0" w:type="dxa"/>
            </w:tcMar>
          </w:tcPr>
          <w:p w14:paraId="2930BFBA"/>
        </w:tc>
        <w:tc>
          <w:tcPr>
            <w:tcW w:w="1778" w:type="dxa"/>
            <w:tcBorders>
              <w:top w:val="single" w:color="000000" w:sz="4" w:space="0"/>
              <w:left w:val="single" w:color="000000" w:sz="4" w:space="0"/>
              <w:bottom w:val="single" w:color="000000" w:sz="4" w:space="0"/>
              <w:right w:val="single" w:color="000000" w:sz="4" w:space="0"/>
            </w:tcBorders>
            <w:tcMar>
              <w:left w:w="0" w:type="dxa"/>
              <w:right w:w="0" w:type="dxa"/>
            </w:tcMar>
          </w:tcPr>
          <w:p w14:paraId="6CC16AAB"/>
        </w:tc>
        <w:tc>
          <w:tcPr>
            <w:tcW w:w="1556" w:type="dxa"/>
            <w:tcBorders>
              <w:top w:val="single" w:color="000000" w:sz="4" w:space="0"/>
              <w:left w:val="single" w:color="000000" w:sz="4" w:space="0"/>
              <w:bottom w:val="single" w:color="000000" w:sz="4" w:space="0"/>
              <w:right w:val="single" w:color="000000" w:sz="6" w:space="0"/>
            </w:tcBorders>
            <w:tcMar>
              <w:left w:w="0" w:type="dxa"/>
              <w:right w:w="0" w:type="dxa"/>
            </w:tcMar>
          </w:tcPr>
          <w:p w14:paraId="55C6DB33"/>
        </w:tc>
        <w:tc>
          <w:tcPr>
            <w:tcW w:w="1592" w:type="dxa"/>
            <w:tcBorders>
              <w:top w:val="single" w:color="000000" w:sz="4" w:space="0"/>
              <w:left w:val="single" w:color="000000" w:sz="6" w:space="0"/>
              <w:bottom w:val="single" w:color="000000" w:sz="4" w:space="0"/>
              <w:right w:val="single" w:color="000000" w:sz="4" w:space="0"/>
            </w:tcBorders>
            <w:tcMar>
              <w:left w:w="0" w:type="dxa"/>
              <w:right w:w="0" w:type="dxa"/>
            </w:tcMar>
          </w:tcPr>
          <w:p w14:paraId="54006B69"/>
        </w:tc>
      </w:tr>
    </w:tbl>
    <w:p w14:paraId="3C90D402">
      <w:pPr>
        <w:pStyle w:val="11"/>
        <w:spacing w:after="0" w:line="240" w:lineRule="auto"/>
        <w:ind w:left="0" w:right="700"/>
        <w:jc w:val="both"/>
        <w:rPr>
          <w:rStyle w:val="10"/>
          <w:rFonts w:hint="eastAsia" w:ascii="仿宋" w:hAnsi="仿宋" w:eastAsia="仿宋" w:cs="仿宋"/>
          <w:b w:val="0"/>
          <w:bCs w:val="0"/>
          <w:sz w:val="26"/>
          <w:szCs w:val="26"/>
          <w:lang w:eastAsia="zh-CN" w:bidi="zh-CN"/>
        </w:rPr>
      </w:pPr>
    </w:p>
    <w:p w14:paraId="6C3D8990">
      <w:pPr>
        <w:pStyle w:val="11"/>
        <w:spacing w:after="0" w:line="240" w:lineRule="auto"/>
        <w:ind w:left="0" w:right="700"/>
        <w:jc w:val="both"/>
        <w:rPr>
          <w:rStyle w:val="10"/>
          <w:rFonts w:hint="eastAsia" w:ascii="仿宋" w:hAnsi="仿宋" w:eastAsia="仿宋" w:cs="仿宋"/>
          <w:b w:val="0"/>
          <w:bCs w:val="0"/>
          <w:sz w:val="26"/>
          <w:szCs w:val="26"/>
          <w:lang w:eastAsia="zh-CN" w:bidi="zh-CN"/>
        </w:rPr>
        <w:sectPr>
          <w:pgSz w:w="16838" w:h="11909" w:orient="landscape"/>
          <w:pgMar w:top="1567" w:right="1488" w:bottom="1667" w:left="2056" w:header="1060" w:footer="1628" w:gutter="0"/>
          <w:pgNumType w:start="1"/>
          <w:cols w:space="720" w:num="1"/>
          <w:docGrid w:linePitch="360" w:charSpace="0"/>
        </w:sectPr>
      </w:pPr>
    </w:p>
    <w:p w14:paraId="2BD49EE3">
      <w:pPr>
        <w:pStyle w:val="19"/>
        <w:keepNext/>
        <w:keepLines/>
        <w:spacing w:after="220"/>
        <w:jc w:val="both"/>
        <w:rPr>
          <w:rStyle w:val="18"/>
          <w:rFonts w:hint="default" w:ascii="仿宋" w:hAnsi="仿宋" w:eastAsia="仿宋" w:cs="仿宋"/>
          <w:sz w:val="32"/>
          <w:szCs w:val="32"/>
          <w:lang w:val="en-US" w:eastAsia="zh-CN"/>
        </w:rPr>
      </w:pPr>
      <w:r>
        <w:rPr>
          <w:rStyle w:val="18"/>
          <w:rFonts w:hint="eastAsia" w:ascii="仿宋" w:hAnsi="仿宋" w:eastAsia="仿宋" w:cs="仿宋"/>
          <w:sz w:val="32"/>
          <w:szCs w:val="32"/>
          <w:lang w:val="en-US"/>
        </w:rPr>
        <w:t>附件2</w:t>
      </w:r>
    </w:p>
    <w:p w14:paraId="6B204BE7">
      <w:pPr>
        <w:pStyle w:val="19"/>
        <w:keepNext/>
        <w:keepLines/>
        <w:spacing w:after="220"/>
        <w:rPr>
          <w:rStyle w:val="18"/>
          <w:rFonts w:hint="eastAsia" w:ascii="黑体" w:hAnsi="黑体" w:eastAsia="黑体" w:cs="黑体"/>
          <w:sz w:val="32"/>
          <w:szCs w:val="32"/>
        </w:rPr>
      </w:pPr>
      <w:r>
        <w:rPr>
          <w:rStyle w:val="18"/>
          <w:rFonts w:hint="eastAsia" w:ascii="黑体" w:hAnsi="黑体" w:eastAsia="黑体" w:cs="黑体"/>
          <w:sz w:val="32"/>
          <w:szCs w:val="32"/>
          <w:lang w:val="en-US"/>
        </w:rPr>
        <w:t>招标单位</w:t>
      </w:r>
      <w:r>
        <w:rPr>
          <w:rStyle w:val="18"/>
          <w:rFonts w:hint="eastAsia" w:ascii="黑体" w:hAnsi="黑体" w:eastAsia="黑体" w:cs="黑体"/>
          <w:sz w:val="32"/>
          <w:szCs w:val="32"/>
        </w:rPr>
        <w:t>排查项目登记表</w:t>
      </w:r>
    </w:p>
    <w:p w14:paraId="6C2FD548">
      <w:pPr>
        <w:pStyle w:val="4"/>
        <w:ind w:left="0" w:leftChars="0" w:firstLine="0" w:firstLineChars="0"/>
        <w:rPr>
          <w:rFonts w:hint="eastAsia" w:ascii="仿宋" w:hAnsi="仿宋" w:eastAsia="仿宋" w:cs="宋体"/>
          <w:color w:val="000000"/>
          <w:kern w:val="0"/>
          <w:sz w:val="24"/>
          <w:lang w:val="en-US" w:eastAsia="zh-CN"/>
        </w:rPr>
      </w:pPr>
    </w:p>
    <w:tbl>
      <w:tblPr>
        <w:tblStyle w:val="5"/>
        <w:tblW w:w="10167" w:type="dxa"/>
        <w:jc w:val="center"/>
        <w:tblLayout w:type="fixed"/>
        <w:tblCellMar>
          <w:top w:w="0" w:type="dxa"/>
          <w:left w:w="108" w:type="dxa"/>
          <w:bottom w:w="0" w:type="dxa"/>
          <w:right w:w="108" w:type="dxa"/>
        </w:tblCellMar>
      </w:tblPr>
      <w:tblGrid>
        <w:gridCol w:w="719"/>
        <w:gridCol w:w="1578"/>
        <w:gridCol w:w="3246"/>
        <w:gridCol w:w="2057"/>
        <w:gridCol w:w="572"/>
        <w:gridCol w:w="570"/>
        <w:gridCol w:w="1425"/>
      </w:tblGrid>
      <w:tr w14:paraId="30189ACC">
        <w:tblPrEx>
          <w:tblCellMar>
            <w:top w:w="0" w:type="dxa"/>
            <w:left w:w="108" w:type="dxa"/>
            <w:bottom w:w="0" w:type="dxa"/>
            <w:right w:w="108" w:type="dxa"/>
          </w:tblCellMar>
        </w:tblPrEx>
        <w:trPr>
          <w:trHeight w:val="510" w:hRule="atLeast"/>
          <w:jc w:val="center"/>
        </w:trPr>
        <w:tc>
          <w:tcPr>
            <w:tcW w:w="719" w:type="dxa"/>
            <w:vMerge w:val="restart"/>
            <w:tcBorders>
              <w:top w:val="single" w:color="auto" w:sz="4" w:space="0"/>
              <w:left w:val="single" w:color="auto" w:sz="4" w:space="0"/>
              <w:right w:val="single" w:color="auto" w:sz="4" w:space="0"/>
            </w:tcBorders>
            <w:vAlign w:val="center"/>
          </w:tcPr>
          <w:p w14:paraId="5EF2DA60">
            <w:pPr>
              <w:widowControl/>
              <w:spacing w:line="280" w:lineRule="exact"/>
              <w:jc w:val="center"/>
              <w:rPr>
                <w:rFonts w:ascii="楷体" w:hAnsi="楷体" w:eastAsia="楷体" w:cs="宋体"/>
                <w:b/>
                <w:bCs/>
              </w:rPr>
            </w:pPr>
            <w:r>
              <w:rPr>
                <w:rFonts w:hint="eastAsia" w:ascii="楷体" w:hAnsi="楷体" w:eastAsia="楷体" w:cs="宋体"/>
                <w:b/>
                <w:bCs/>
              </w:rPr>
              <w:t>项目基本情况</w:t>
            </w:r>
          </w:p>
        </w:tc>
        <w:tc>
          <w:tcPr>
            <w:tcW w:w="1578" w:type="dxa"/>
            <w:tcBorders>
              <w:top w:val="single" w:color="auto" w:sz="4" w:space="0"/>
              <w:left w:val="nil"/>
              <w:bottom w:val="single" w:color="auto" w:sz="4" w:space="0"/>
              <w:right w:val="single" w:color="auto" w:sz="4" w:space="0"/>
            </w:tcBorders>
            <w:vAlign w:val="center"/>
          </w:tcPr>
          <w:p w14:paraId="11E8346D">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项目名称</w:t>
            </w:r>
          </w:p>
        </w:tc>
        <w:tc>
          <w:tcPr>
            <w:tcW w:w="3246" w:type="dxa"/>
            <w:tcBorders>
              <w:top w:val="single" w:color="auto" w:sz="4" w:space="0"/>
              <w:left w:val="nil"/>
              <w:bottom w:val="single" w:color="auto" w:sz="4" w:space="0"/>
              <w:right w:val="single" w:color="auto" w:sz="4" w:space="0"/>
            </w:tcBorders>
            <w:vAlign w:val="center"/>
          </w:tcPr>
          <w:p w14:paraId="6853484D">
            <w:pPr>
              <w:widowControl/>
              <w:spacing w:line="280" w:lineRule="exact"/>
              <w:jc w:val="center"/>
              <w:rPr>
                <w:rFonts w:ascii="仿宋" w:hAnsi="仿宋" w:eastAsia="仿宋" w:cs="宋体"/>
                <w:b/>
                <w:bCs/>
                <w:sz w:val="22"/>
                <w:szCs w:val="22"/>
                <w:lang w:eastAsia="zh-CN"/>
              </w:rPr>
            </w:pPr>
          </w:p>
        </w:tc>
        <w:tc>
          <w:tcPr>
            <w:tcW w:w="2057" w:type="dxa"/>
            <w:tcBorders>
              <w:top w:val="single" w:color="auto" w:sz="4" w:space="0"/>
              <w:left w:val="nil"/>
              <w:bottom w:val="single" w:color="auto" w:sz="4" w:space="0"/>
              <w:right w:val="single" w:color="auto" w:sz="4" w:space="0"/>
            </w:tcBorders>
            <w:vAlign w:val="center"/>
          </w:tcPr>
          <w:p w14:paraId="4A7DE8A2">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招 标 人</w:t>
            </w:r>
          </w:p>
        </w:tc>
        <w:tc>
          <w:tcPr>
            <w:tcW w:w="2567" w:type="dxa"/>
            <w:gridSpan w:val="3"/>
            <w:tcBorders>
              <w:top w:val="single" w:color="auto" w:sz="4" w:space="0"/>
              <w:left w:val="nil"/>
              <w:bottom w:val="single" w:color="auto" w:sz="4" w:space="0"/>
              <w:right w:val="single" w:color="auto" w:sz="4" w:space="0"/>
            </w:tcBorders>
            <w:vAlign w:val="center"/>
          </w:tcPr>
          <w:p w14:paraId="34E23EFB">
            <w:pPr>
              <w:widowControl/>
              <w:spacing w:line="280" w:lineRule="exact"/>
              <w:jc w:val="center"/>
              <w:rPr>
                <w:rFonts w:ascii="仿宋" w:hAnsi="仿宋" w:eastAsia="仿宋" w:cs="宋体"/>
                <w:b/>
                <w:bCs/>
                <w:sz w:val="22"/>
                <w:szCs w:val="22"/>
              </w:rPr>
            </w:pPr>
          </w:p>
        </w:tc>
      </w:tr>
      <w:tr w14:paraId="00D296EE">
        <w:tblPrEx>
          <w:tblCellMar>
            <w:top w:w="0" w:type="dxa"/>
            <w:left w:w="108" w:type="dxa"/>
            <w:bottom w:w="0" w:type="dxa"/>
            <w:right w:w="108" w:type="dxa"/>
          </w:tblCellMar>
        </w:tblPrEx>
        <w:trPr>
          <w:trHeight w:val="361" w:hRule="atLeast"/>
          <w:jc w:val="center"/>
        </w:trPr>
        <w:tc>
          <w:tcPr>
            <w:tcW w:w="719" w:type="dxa"/>
            <w:vMerge w:val="continue"/>
            <w:tcBorders>
              <w:left w:val="single" w:color="auto" w:sz="4" w:space="0"/>
              <w:right w:val="single" w:color="auto" w:sz="4" w:space="0"/>
            </w:tcBorders>
            <w:vAlign w:val="center"/>
          </w:tcPr>
          <w:p w14:paraId="399329D4">
            <w:pPr>
              <w:widowControl/>
              <w:spacing w:line="280" w:lineRule="exact"/>
              <w:rPr>
                <w:rFonts w:ascii="楷体" w:hAnsi="楷体" w:eastAsia="楷体" w:cs="宋体"/>
                <w:b/>
                <w:bCs/>
              </w:rPr>
            </w:pPr>
          </w:p>
        </w:tc>
        <w:tc>
          <w:tcPr>
            <w:tcW w:w="1578" w:type="dxa"/>
            <w:tcBorders>
              <w:top w:val="nil"/>
              <w:left w:val="nil"/>
              <w:bottom w:val="single" w:color="auto" w:sz="4" w:space="0"/>
              <w:right w:val="single" w:color="auto" w:sz="4" w:space="0"/>
            </w:tcBorders>
            <w:vAlign w:val="center"/>
          </w:tcPr>
          <w:p w14:paraId="50CCC9BA">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代理机构</w:t>
            </w:r>
          </w:p>
        </w:tc>
        <w:tc>
          <w:tcPr>
            <w:tcW w:w="3246" w:type="dxa"/>
            <w:tcBorders>
              <w:top w:val="single" w:color="auto" w:sz="4" w:space="0"/>
              <w:left w:val="nil"/>
              <w:bottom w:val="single" w:color="auto" w:sz="4" w:space="0"/>
              <w:right w:val="single" w:color="auto" w:sz="4" w:space="0"/>
            </w:tcBorders>
            <w:vAlign w:val="center"/>
          </w:tcPr>
          <w:p w14:paraId="59F5180E">
            <w:pPr>
              <w:widowControl/>
              <w:spacing w:line="280" w:lineRule="exact"/>
              <w:jc w:val="center"/>
              <w:rPr>
                <w:rFonts w:ascii="仿宋" w:hAnsi="仿宋" w:eastAsia="仿宋" w:cs="宋体"/>
                <w:b/>
                <w:bCs/>
                <w:sz w:val="22"/>
                <w:szCs w:val="22"/>
                <w:lang w:eastAsia="zh-CN"/>
              </w:rPr>
            </w:pPr>
          </w:p>
        </w:tc>
        <w:tc>
          <w:tcPr>
            <w:tcW w:w="2057" w:type="dxa"/>
            <w:tcBorders>
              <w:top w:val="nil"/>
              <w:left w:val="nil"/>
              <w:bottom w:val="single" w:color="auto" w:sz="4" w:space="0"/>
              <w:right w:val="single" w:color="auto" w:sz="4" w:space="0"/>
            </w:tcBorders>
            <w:vAlign w:val="center"/>
          </w:tcPr>
          <w:p w14:paraId="78454A79">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中 标 人</w:t>
            </w:r>
          </w:p>
        </w:tc>
        <w:tc>
          <w:tcPr>
            <w:tcW w:w="2567" w:type="dxa"/>
            <w:gridSpan w:val="3"/>
            <w:tcBorders>
              <w:top w:val="single" w:color="auto" w:sz="4" w:space="0"/>
              <w:left w:val="nil"/>
              <w:bottom w:val="single" w:color="auto" w:sz="4" w:space="0"/>
              <w:right w:val="single" w:color="auto" w:sz="4" w:space="0"/>
            </w:tcBorders>
            <w:vAlign w:val="center"/>
          </w:tcPr>
          <w:p w14:paraId="49393C98">
            <w:pPr>
              <w:widowControl/>
              <w:spacing w:line="280" w:lineRule="exact"/>
              <w:jc w:val="center"/>
              <w:rPr>
                <w:rFonts w:ascii="仿宋" w:hAnsi="仿宋" w:eastAsia="仿宋" w:cs="宋体"/>
                <w:b/>
                <w:bCs/>
                <w:sz w:val="22"/>
                <w:szCs w:val="22"/>
                <w:lang w:eastAsia="zh-CN"/>
              </w:rPr>
            </w:pPr>
          </w:p>
        </w:tc>
      </w:tr>
      <w:tr w14:paraId="1DA67D9C">
        <w:tblPrEx>
          <w:tblCellMar>
            <w:top w:w="0" w:type="dxa"/>
            <w:left w:w="108" w:type="dxa"/>
            <w:bottom w:w="0" w:type="dxa"/>
            <w:right w:w="108" w:type="dxa"/>
          </w:tblCellMar>
        </w:tblPrEx>
        <w:trPr>
          <w:trHeight w:val="475" w:hRule="atLeast"/>
          <w:jc w:val="center"/>
        </w:trPr>
        <w:tc>
          <w:tcPr>
            <w:tcW w:w="719" w:type="dxa"/>
            <w:vMerge w:val="continue"/>
            <w:tcBorders>
              <w:left w:val="single" w:color="auto" w:sz="4" w:space="0"/>
              <w:right w:val="single" w:color="auto" w:sz="4" w:space="0"/>
            </w:tcBorders>
            <w:vAlign w:val="center"/>
          </w:tcPr>
          <w:p w14:paraId="3480C701">
            <w:pPr>
              <w:widowControl/>
              <w:spacing w:line="280" w:lineRule="exact"/>
              <w:rPr>
                <w:rFonts w:ascii="楷体" w:hAnsi="楷体" w:eastAsia="楷体" w:cs="宋体"/>
                <w:b/>
                <w:bCs/>
                <w:lang w:eastAsia="zh-CN"/>
              </w:rPr>
            </w:pPr>
          </w:p>
        </w:tc>
        <w:tc>
          <w:tcPr>
            <w:tcW w:w="1578" w:type="dxa"/>
            <w:tcBorders>
              <w:top w:val="nil"/>
              <w:left w:val="nil"/>
              <w:bottom w:val="single" w:color="auto" w:sz="4" w:space="0"/>
              <w:right w:val="single" w:color="auto" w:sz="4" w:space="0"/>
            </w:tcBorders>
            <w:vAlign w:val="center"/>
          </w:tcPr>
          <w:p w14:paraId="489D0C50">
            <w:pPr>
              <w:widowControl/>
              <w:spacing w:line="280" w:lineRule="exact"/>
              <w:jc w:val="center"/>
              <w:rPr>
                <w:rFonts w:hint="default" w:ascii="仿宋" w:hAnsi="仿宋" w:eastAsia="仿宋" w:cs="宋体"/>
                <w:b/>
                <w:bCs/>
                <w:sz w:val="22"/>
                <w:szCs w:val="22"/>
                <w:lang w:val="en-US" w:eastAsia="zh-CN"/>
              </w:rPr>
            </w:pPr>
            <w:r>
              <w:rPr>
                <w:rFonts w:hint="eastAsia" w:ascii="仿宋" w:hAnsi="仿宋" w:eastAsia="仿宋" w:cs="宋体"/>
                <w:b/>
                <w:bCs/>
                <w:sz w:val="22"/>
                <w:szCs w:val="22"/>
                <w:lang w:val="en-US" w:eastAsia="zh-CN"/>
              </w:rPr>
              <w:t>中标价(万元）</w:t>
            </w:r>
          </w:p>
        </w:tc>
        <w:tc>
          <w:tcPr>
            <w:tcW w:w="3246" w:type="dxa"/>
            <w:tcBorders>
              <w:top w:val="nil"/>
              <w:left w:val="nil"/>
              <w:bottom w:val="single" w:color="auto" w:sz="4" w:space="0"/>
              <w:right w:val="single" w:color="auto" w:sz="4" w:space="0"/>
            </w:tcBorders>
            <w:vAlign w:val="center"/>
          </w:tcPr>
          <w:p w14:paraId="2847D6E4">
            <w:pPr>
              <w:widowControl/>
              <w:spacing w:line="280" w:lineRule="exact"/>
              <w:jc w:val="center"/>
              <w:rPr>
                <w:rFonts w:ascii="仿宋" w:hAnsi="仿宋" w:eastAsia="仿宋" w:cs="宋体"/>
                <w:b/>
                <w:bCs/>
                <w:sz w:val="22"/>
                <w:szCs w:val="22"/>
              </w:rPr>
            </w:pPr>
          </w:p>
        </w:tc>
        <w:tc>
          <w:tcPr>
            <w:tcW w:w="2057" w:type="dxa"/>
            <w:tcBorders>
              <w:top w:val="nil"/>
              <w:left w:val="nil"/>
              <w:bottom w:val="single" w:color="auto" w:sz="4" w:space="0"/>
              <w:right w:val="single" w:color="auto" w:sz="4" w:space="0"/>
            </w:tcBorders>
            <w:vAlign w:val="center"/>
          </w:tcPr>
          <w:p w14:paraId="541844EA">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开标日期</w:t>
            </w:r>
          </w:p>
        </w:tc>
        <w:tc>
          <w:tcPr>
            <w:tcW w:w="2567" w:type="dxa"/>
            <w:gridSpan w:val="3"/>
            <w:tcBorders>
              <w:top w:val="single" w:color="auto" w:sz="4" w:space="0"/>
              <w:left w:val="nil"/>
              <w:bottom w:val="single" w:color="auto" w:sz="4" w:space="0"/>
              <w:right w:val="single" w:color="auto" w:sz="4" w:space="0"/>
            </w:tcBorders>
            <w:vAlign w:val="center"/>
          </w:tcPr>
          <w:p w14:paraId="03B3E58F">
            <w:pPr>
              <w:widowControl/>
              <w:spacing w:line="280" w:lineRule="exact"/>
              <w:jc w:val="center"/>
              <w:rPr>
                <w:rFonts w:ascii="仿宋" w:hAnsi="仿宋" w:eastAsia="仿宋" w:cs="宋体"/>
                <w:b/>
                <w:bCs/>
                <w:sz w:val="22"/>
                <w:szCs w:val="22"/>
              </w:rPr>
            </w:pPr>
          </w:p>
        </w:tc>
      </w:tr>
      <w:tr w14:paraId="41CF8EDA">
        <w:tblPrEx>
          <w:tblCellMar>
            <w:top w:w="0" w:type="dxa"/>
            <w:left w:w="108" w:type="dxa"/>
            <w:bottom w:w="0" w:type="dxa"/>
            <w:right w:w="108" w:type="dxa"/>
          </w:tblCellMar>
        </w:tblPrEx>
        <w:trPr>
          <w:trHeight w:val="476" w:hRule="atLeast"/>
          <w:jc w:val="center"/>
        </w:trPr>
        <w:tc>
          <w:tcPr>
            <w:tcW w:w="719" w:type="dxa"/>
            <w:vMerge w:val="continue"/>
            <w:tcBorders>
              <w:left w:val="single" w:color="auto" w:sz="4" w:space="0"/>
              <w:right w:val="single" w:color="auto" w:sz="4" w:space="0"/>
            </w:tcBorders>
            <w:vAlign w:val="center"/>
          </w:tcPr>
          <w:p w14:paraId="12E3475A">
            <w:pPr>
              <w:widowControl/>
              <w:spacing w:line="280" w:lineRule="exact"/>
              <w:rPr>
                <w:rFonts w:ascii="楷体" w:hAnsi="楷体" w:eastAsia="楷体" w:cs="宋体"/>
                <w:b/>
                <w:bCs/>
              </w:rPr>
            </w:pPr>
          </w:p>
        </w:tc>
        <w:tc>
          <w:tcPr>
            <w:tcW w:w="1578" w:type="dxa"/>
            <w:tcBorders>
              <w:top w:val="nil"/>
              <w:left w:val="nil"/>
              <w:bottom w:val="single" w:color="auto" w:sz="4" w:space="0"/>
              <w:right w:val="single" w:color="auto" w:sz="4" w:space="0"/>
            </w:tcBorders>
            <w:vAlign w:val="center"/>
          </w:tcPr>
          <w:p w14:paraId="77BF04B3">
            <w:pPr>
              <w:widowControl/>
              <w:spacing w:line="280" w:lineRule="exact"/>
              <w:jc w:val="center"/>
              <w:rPr>
                <w:rFonts w:hint="default" w:ascii="仿宋" w:hAnsi="仿宋" w:eastAsia="仿宋" w:cs="宋体"/>
                <w:b/>
                <w:bCs/>
                <w:sz w:val="22"/>
                <w:szCs w:val="22"/>
                <w:lang w:val="en-US" w:eastAsia="zh-CN"/>
              </w:rPr>
            </w:pPr>
            <w:r>
              <w:rPr>
                <w:rFonts w:hint="eastAsia" w:ascii="仿宋" w:hAnsi="仿宋" w:eastAsia="仿宋" w:cs="宋体"/>
                <w:b/>
                <w:bCs/>
                <w:sz w:val="22"/>
                <w:szCs w:val="22"/>
                <w:lang w:val="en-US" w:eastAsia="zh-CN"/>
              </w:rPr>
              <w:t>项目建设规模</w:t>
            </w:r>
            <w:r>
              <w:rPr>
                <w:rFonts w:hint="eastAsia" w:ascii="仿宋" w:hAnsi="仿宋" w:eastAsia="仿宋" w:cs="宋体"/>
                <w:b/>
                <w:bCs/>
                <w:sz w:val="22"/>
                <w:szCs w:val="22"/>
              </w:rPr>
              <w:t>　</w:t>
            </w:r>
          </w:p>
        </w:tc>
        <w:tc>
          <w:tcPr>
            <w:tcW w:w="7870" w:type="dxa"/>
            <w:gridSpan w:val="5"/>
            <w:tcBorders>
              <w:top w:val="single" w:color="auto" w:sz="4" w:space="0"/>
              <w:left w:val="nil"/>
              <w:bottom w:val="single" w:color="auto" w:sz="4" w:space="0"/>
              <w:right w:val="single" w:color="000000" w:sz="4" w:space="0"/>
            </w:tcBorders>
            <w:vAlign w:val="center"/>
          </w:tcPr>
          <w:p w14:paraId="06430B0E">
            <w:pPr>
              <w:widowControl/>
              <w:spacing w:line="280" w:lineRule="exact"/>
              <w:jc w:val="center"/>
              <w:rPr>
                <w:rFonts w:ascii="仿宋" w:hAnsi="仿宋" w:eastAsia="仿宋" w:cs="宋体"/>
                <w:b/>
                <w:bCs/>
                <w:sz w:val="22"/>
                <w:szCs w:val="22"/>
              </w:rPr>
            </w:pPr>
          </w:p>
        </w:tc>
      </w:tr>
      <w:tr w14:paraId="5D38EB90">
        <w:tblPrEx>
          <w:tblCellMar>
            <w:top w:w="0" w:type="dxa"/>
            <w:left w:w="108" w:type="dxa"/>
            <w:bottom w:w="0" w:type="dxa"/>
            <w:right w:w="108" w:type="dxa"/>
          </w:tblCellMar>
        </w:tblPrEx>
        <w:trPr>
          <w:trHeight w:val="476" w:hRule="atLeast"/>
          <w:jc w:val="center"/>
        </w:trPr>
        <w:tc>
          <w:tcPr>
            <w:tcW w:w="719" w:type="dxa"/>
            <w:vMerge w:val="continue"/>
            <w:tcBorders>
              <w:left w:val="single" w:color="auto" w:sz="4" w:space="0"/>
              <w:bottom w:val="single" w:color="auto" w:sz="4" w:space="0"/>
              <w:right w:val="single" w:color="auto" w:sz="4" w:space="0"/>
            </w:tcBorders>
            <w:vAlign w:val="center"/>
          </w:tcPr>
          <w:p w14:paraId="4CBE9548">
            <w:pPr>
              <w:widowControl/>
              <w:spacing w:line="280" w:lineRule="exact"/>
              <w:rPr>
                <w:rFonts w:ascii="楷体" w:hAnsi="楷体" w:eastAsia="楷体" w:cs="宋体"/>
                <w:b/>
                <w:bCs/>
              </w:rPr>
            </w:pPr>
          </w:p>
        </w:tc>
        <w:tc>
          <w:tcPr>
            <w:tcW w:w="1578" w:type="dxa"/>
            <w:tcBorders>
              <w:top w:val="nil"/>
              <w:left w:val="nil"/>
              <w:bottom w:val="single" w:color="auto" w:sz="4" w:space="0"/>
              <w:right w:val="single" w:color="auto" w:sz="4" w:space="0"/>
            </w:tcBorders>
            <w:vAlign w:val="center"/>
          </w:tcPr>
          <w:p w14:paraId="051DFEC3">
            <w:pPr>
              <w:widowControl/>
              <w:spacing w:line="280" w:lineRule="exact"/>
              <w:jc w:val="center"/>
              <w:rPr>
                <w:rFonts w:hint="eastAsia" w:ascii="仿宋" w:hAnsi="仿宋" w:eastAsia="仿宋" w:cs="宋体"/>
                <w:b/>
                <w:bCs/>
                <w:sz w:val="22"/>
                <w:szCs w:val="22"/>
                <w:lang w:eastAsia="zh-CN"/>
              </w:rPr>
            </w:pPr>
            <w:r>
              <w:rPr>
                <w:rFonts w:hint="eastAsia" w:ascii="仿宋" w:hAnsi="仿宋" w:eastAsia="仿宋" w:cs="宋体"/>
                <w:b/>
                <w:bCs/>
                <w:sz w:val="22"/>
                <w:szCs w:val="22"/>
                <w:lang w:eastAsia="zh-CN"/>
              </w:rPr>
              <w:t>公示期是否接到举报投诉</w:t>
            </w:r>
          </w:p>
        </w:tc>
        <w:tc>
          <w:tcPr>
            <w:tcW w:w="7870" w:type="dxa"/>
            <w:gridSpan w:val="5"/>
            <w:tcBorders>
              <w:top w:val="single" w:color="auto" w:sz="4" w:space="0"/>
              <w:left w:val="nil"/>
              <w:bottom w:val="single" w:color="auto" w:sz="4" w:space="0"/>
              <w:right w:val="single" w:color="000000" w:sz="4" w:space="0"/>
            </w:tcBorders>
            <w:vAlign w:val="center"/>
          </w:tcPr>
          <w:p w14:paraId="4B8D2D09">
            <w:pPr>
              <w:widowControl/>
              <w:spacing w:line="280" w:lineRule="exact"/>
              <w:jc w:val="center"/>
              <w:rPr>
                <w:rFonts w:ascii="仿宋" w:hAnsi="仿宋" w:eastAsia="仿宋" w:cs="宋体"/>
                <w:b/>
                <w:bCs/>
                <w:sz w:val="22"/>
                <w:szCs w:val="22"/>
              </w:rPr>
            </w:pPr>
          </w:p>
        </w:tc>
      </w:tr>
      <w:tr w14:paraId="3C77B379">
        <w:tblPrEx>
          <w:tblCellMar>
            <w:top w:w="0" w:type="dxa"/>
            <w:left w:w="108" w:type="dxa"/>
            <w:bottom w:w="0" w:type="dxa"/>
            <w:right w:w="108" w:type="dxa"/>
          </w:tblCellMar>
        </w:tblPrEx>
        <w:trPr>
          <w:trHeight w:val="359" w:hRule="atLeast"/>
          <w:jc w:val="center"/>
        </w:trPr>
        <w:tc>
          <w:tcPr>
            <w:tcW w:w="10167" w:type="dxa"/>
            <w:gridSpan w:val="7"/>
            <w:tcBorders>
              <w:top w:val="nil"/>
              <w:left w:val="single" w:color="auto" w:sz="4" w:space="0"/>
              <w:bottom w:val="single" w:color="auto" w:sz="4" w:space="0"/>
              <w:right w:val="single" w:color="000000" w:sz="4" w:space="0"/>
            </w:tcBorders>
            <w:vAlign w:val="center"/>
          </w:tcPr>
          <w:p w14:paraId="01415674">
            <w:pPr>
              <w:widowControl/>
              <w:spacing w:line="280" w:lineRule="exact"/>
              <w:jc w:val="center"/>
              <w:rPr>
                <w:rFonts w:ascii="黑体" w:hAnsi="黑体" w:eastAsia="黑体" w:cs="宋体"/>
              </w:rPr>
            </w:pPr>
            <w:r>
              <w:rPr>
                <w:rFonts w:hint="eastAsia" w:ascii="黑体" w:hAnsi="黑体" w:eastAsia="黑体" w:cs="宋体"/>
              </w:rPr>
              <w:t>排查情况</w:t>
            </w:r>
          </w:p>
        </w:tc>
      </w:tr>
      <w:tr w14:paraId="0993373E">
        <w:tblPrEx>
          <w:tblCellMar>
            <w:top w:w="0" w:type="dxa"/>
            <w:left w:w="108" w:type="dxa"/>
            <w:bottom w:w="0" w:type="dxa"/>
            <w:right w:w="108" w:type="dxa"/>
          </w:tblCellMar>
        </w:tblPrEx>
        <w:trPr>
          <w:trHeight w:val="211" w:hRule="atLeast"/>
          <w:jc w:val="center"/>
        </w:trPr>
        <w:tc>
          <w:tcPr>
            <w:tcW w:w="719" w:type="dxa"/>
            <w:vMerge w:val="restart"/>
            <w:tcBorders>
              <w:top w:val="nil"/>
              <w:left w:val="single" w:color="auto" w:sz="4" w:space="0"/>
              <w:bottom w:val="single" w:color="000000" w:sz="4" w:space="0"/>
              <w:right w:val="single" w:color="auto" w:sz="4" w:space="0"/>
            </w:tcBorders>
            <w:vAlign w:val="center"/>
          </w:tcPr>
          <w:p w14:paraId="2CB319D5">
            <w:pPr>
              <w:widowControl/>
              <w:spacing w:line="280" w:lineRule="exact"/>
              <w:jc w:val="center"/>
              <w:rPr>
                <w:rFonts w:ascii="楷体" w:hAnsi="楷体" w:eastAsia="楷体" w:cs="宋体"/>
                <w:b/>
                <w:bCs/>
              </w:rPr>
            </w:pPr>
            <w:r>
              <w:rPr>
                <w:rFonts w:hint="eastAsia" w:ascii="楷体" w:hAnsi="楷体" w:eastAsia="楷体" w:cs="宋体"/>
                <w:b/>
                <w:bCs/>
              </w:rPr>
              <w:t>主体</w:t>
            </w:r>
          </w:p>
        </w:tc>
        <w:tc>
          <w:tcPr>
            <w:tcW w:w="6881" w:type="dxa"/>
            <w:gridSpan w:val="3"/>
            <w:vMerge w:val="restart"/>
            <w:tcBorders>
              <w:top w:val="single" w:color="auto" w:sz="4" w:space="0"/>
              <w:left w:val="single" w:color="auto" w:sz="4" w:space="0"/>
              <w:bottom w:val="single" w:color="000000" w:sz="4" w:space="0"/>
              <w:right w:val="single" w:color="000000" w:sz="4" w:space="0"/>
            </w:tcBorders>
            <w:vAlign w:val="center"/>
          </w:tcPr>
          <w:p w14:paraId="7CD92DF0">
            <w:pPr>
              <w:widowControl/>
              <w:spacing w:line="280" w:lineRule="exact"/>
              <w:jc w:val="center"/>
              <w:rPr>
                <w:rFonts w:ascii="楷体" w:hAnsi="楷体" w:eastAsia="楷体" w:cs="宋体"/>
                <w:b/>
                <w:bCs/>
              </w:rPr>
            </w:pPr>
            <w:r>
              <w:rPr>
                <w:rFonts w:hint="eastAsia" w:ascii="楷体" w:hAnsi="楷体" w:eastAsia="楷体" w:cs="宋体"/>
                <w:b/>
                <w:bCs/>
              </w:rPr>
              <w:t>内   容</w:t>
            </w:r>
          </w:p>
        </w:tc>
        <w:tc>
          <w:tcPr>
            <w:tcW w:w="2567" w:type="dxa"/>
            <w:gridSpan w:val="3"/>
            <w:tcBorders>
              <w:top w:val="single" w:color="auto" w:sz="4" w:space="0"/>
              <w:left w:val="nil"/>
              <w:bottom w:val="single" w:color="auto" w:sz="4" w:space="0"/>
              <w:right w:val="single" w:color="000000" w:sz="4" w:space="0"/>
            </w:tcBorders>
            <w:vAlign w:val="center"/>
          </w:tcPr>
          <w:p w14:paraId="66955EA4">
            <w:pPr>
              <w:widowControl/>
              <w:spacing w:line="280" w:lineRule="exact"/>
              <w:jc w:val="center"/>
              <w:rPr>
                <w:rFonts w:ascii="楷体" w:hAnsi="楷体" w:eastAsia="楷体" w:cs="宋体"/>
                <w:b/>
                <w:bCs/>
              </w:rPr>
            </w:pPr>
            <w:r>
              <w:rPr>
                <w:rFonts w:hint="eastAsia" w:ascii="楷体" w:hAnsi="楷体" w:eastAsia="楷体" w:cs="宋体"/>
                <w:b/>
                <w:bCs/>
              </w:rPr>
              <w:t>存在问题</w:t>
            </w:r>
          </w:p>
        </w:tc>
      </w:tr>
      <w:tr w14:paraId="6E5502C3">
        <w:tblPrEx>
          <w:tblCellMar>
            <w:top w:w="0" w:type="dxa"/>
            <w:left w:w="108" w:type="dxa"/>
            <w:bottom w:w="0" w:type="dxa"/>
            <w:right w:w="108" w:type="dxa"/>
          </w:tblCellMar>
        </w:tblPrEx>
        <w:trPr>
          <w:trHeight w:val="211" w:hRule="atLeast"/>
          <w:jc w:val="center"/>
        </w:trPr>
        <w:tc>
          <w:tcPr>
            <w:tcW w:w="719" w:type="dxa"/>
            <w:vMerge w:val="continue"/>
            <w:tcBorders>
              <w:top w:val="nil"/>
              <w:left w:val="single" w:color="auto" w:sz="4" w:space="0"/>
              <w:bottom w:val="single" w:color="auto" w:sz="4" w:space="0"/>
              <w:right w:val="single" w:color="auto" w:sz="4" w:space="0"/>
            </w:tcBorders>
            <w:vAlign w:val="center"/>
          </w:tcPr>
          <w:p w14:paraId="69C5C56D">
            <w:pPr>
              <w:widowControl/>
              <w:spacing w:line="280" w:lineRule="exact"/>
              <w:rPr>
                <w:rFonts w:ascii="楷体" w:hAnsi="楷体" w:eastAsia="楷体" w:cs="宋体"/>
                <w:b/>
                <w:bCs/>
              </w:rPr>
            </w:pPr>
          </w:p>
        </w:tc>
        <w:tc>
          <w:tcPr>
            <w:tcW w:w="6881" w:type="dxa"/>
            <w:gridSpan w:val="3"/>
            <w:vMerge w:val="continue"/>
            <w:tcBorders>
              <w:top w:val="single" w:color="auto" w:sz="4" w:space="0"/>
              <w:left w:val="single" w:color="auto" w:sz="4" w:space="0"/>
              <w:bottom w:val="single" w:color="auto" w:sz="4" w:space="0"/>
              <w:right w:val="single" w:color="000000" w:sz="4" w:space="0"/>
            </w:tcBorders>
            <w:vAlign w:val="center"/>
          </w:tcPr>
          <w:p w14:paraId="2129B219">
            <w:pPr>
              <w:widowControl/>
              <w:spacing w:line="280" w:lineRule="exact"/>
              <w:rPr>
                <w:rFonts w:ascii="楷体" w:hAnsi="楷体" w:eastAsia="楷体" w:cs="宋体"/>
                <w:b/>
                <w:bCs/>
              </w:rPr>
            </w:pPr>
          </w:p>
        </w:tc>
        <w:tc>
          <w:tcPr>
            <w:tcW w:w="572" w:type="dxa"/>
            <w:tcBorders>
              <w:top w:val="nil"/>
              <w:left w:val="nil"/>
              <w:bottom w:val="single" w:color="auto" w:sz="4" w:space="0"/>
              <w:right w:val="single" w:color="auto" w:sz="4" w:space="0"/>
            </w:tcBorders>
            <w:vAlign w:val="center"/>
          </w:tcPr>
          <w:p w14:paraId="3B319AFA">
            <w:pPr>
              <w:widowControl/>
              <w:spacing w:line="280" w:lineRule="exact"/>
              <w:jc w:val="center"/>
              <w:rPr>
                <w:rFonts w:ascii="楷体" w:hAnsi="楷体" w:eastAsia="楷体" w:cs="宋体"/>
                <w:b/>
                <w:bCs/>
              </w:rPr>
            </w:pPr>
            <w:r>
              <w:rPr>
                <w:rFonts w:hint="eastAsia" w:ascii="楷体" w:hAnsi="楷体" w:eastAsia="楷体" w:cs="宋体"/>
                <w:b/>
                <w:bCs/>
              </w:rPr>
              <w:t>是</w:t>
            </w:r>
          </w:p>
        </w:tc>
        <w:tc>
          <w:tcPr>
            <w:tcW w:w="570" w:type="dxa"/>
            <w:tcBorders>
              <w:top w:val="nil"/>
              <w:left w:val="nil"/>
              <w:bottom w:val="single" w:color="auto" w:sz="4" w:space="0"/>
              <w:right w:val="single" w:color="auto" w:sz="4" w:space="0"/>
            </w:tcBorders>
            <w:vAlign w:val="center"/>
          </w:tcPr>
          <w:p w14:paraId="75EE5AE6">
            <w:pPr>
              <w:widowControl/>
              <w:spacing w:line="280" w:lineRule="exact"/>
              <w:jc w:val="center"/>
              <w:rPr>
                <w:rFonts w:ascii="楷体" w:hAnsi="楷体" w:eastAsia="楷体" w:cs="宋体"/>
                <w:b/>
                <w:bCs/>
              </w:rPr>
            </w:pPr>
            <w:r>
              <w:rPr>
                <w:rFonts w:hint="eastAsia" w:ascii="楷体" w:hAnsi="楷体" w:eastAsia="楷体" w:cs="宋体"/>
                <w:b/>
                <w:bCs/>
              </w:rPr>
              <w:t>否</w:t>
            </w:r>
          </w:p>
        </w:tc>
        <w:tc>
          <w:tcPr>
            <w:tcW w:w="1425" w:type="dxa"/>
            <w:tcBorders>
              <w:top w:val="nil"/>
              <w:left w:val="nil"/>
              <w:bottom w:val="single" w:color="auto" w:sz="4" w:space="0"/>
              <w:right w:val="single" w:color="auto" w:sz="4" w:space="0"/>
            </w:tcBorders>
            <w:vAlign w:val="center"/>
          </w:tcPr>
          <w:p w14:paraId="3C4173D1">
            <w:pPr>
              <w:widowControl/>
              <w:spacing w:line="280" w:lineRule="exact"/>
              <w:jc w:val="center"/>
              <w:rPr>
                <w:rFonts w:ascii="楷体" w:hAnsi="楷体" w:eastAsia="楷体" w:cs="宋体"/>
                <w:b/>
                <w:bCs/>
              </w:rPr>
            </w:pPr>
            <w:r>
              <w:rPr>
                <w:rFonts w:hint="eastAsia" w:ascii="楷体" w:hAnsi="楷体" w:eastAsia="楷体" w:cs="宋体"/>
                <w:b/>
                <w:bCs/>
              </w:rPr>
              <w:t>违法违规行为</w:t>
            </w:r>
          </w:p>
        </w:tc>
      </w:tr>
      <w:tr w14:paraId="0393587B">
        <w:tblPrEx>
          <w:tblCellMar>
            <w:top w:w="0" w:type="dxa"/>
            <w:left w:w="108" w:type="dxa"/>
            <w:bottom w:w="0" w:type="dxa"/>
            <w:right w:w="108" w:type="dxa"/>
          </w:tblCellMar>
        </w:tblPrEx>
        <w:trPr>
          <w:trHeight w:val="624" w:hRule="atLeast"/>
          <w:jc w:val="center"/>
        </w:trPr>
        <w:tc>
          <w:tcPr>
            <w:tcW w:w="719" w:type="dxa"/>
            <w:vMerge w:val="restart"/>
            <w:tcBorders>
              <w:top w:val="single" w:color="auto" w:sz="4" w:space="0"/>
              <w:left w:val="single" w:color="auto" w:sz="4" w:space="0"/>
              <w:bottom w:val="single" w:color="auto" w:sz="4" w:space="0"/>
              <w:right w:val="single" w:color="auto" w:sz="4" w:space="0"/>
            </w:tcBorders>
            <w:vAlign w:val="center"/>
          </w:tcPr>
          <w:p w14:paraId="50288DEF">
            <w:pPr>
              <w:widowControl/>
              <w:spacing w:line="280" w:lineRule="exact"/>
              <w:jc w:val="center"/>
              <w:rPr>
                <w:rFonts w:ascii="楷体" w:hAnsi="楷体" w:eastAsia="楷体" w:cs="宋体"/>
                <w:b/>
                <w:bCs/>
              </w:rPr>
            </w:pPr>
            <w:r>
              <w:rPr>
                <w:rFonts w:hint="eastAsia" w:ascii="楷体" w:hAnsi="楷体" w:eastAsia="楷体" w:cs="宋体"/>
                <w:b/>
                <w:bCs/>
              </w:rPr>
              <w:t>招标代理机构</w:t>
            </w: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03E0897B">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1.招标代理机构未签订招标代理委托合同开展代理业务的或以出借、挂靠等方式允许他人以本机构名义承揽招标代理业务的；</w:t>
            </w:r>
          </w:p>
        </w:tc>
        <w:tc>
          <w:tcPr>
            <w:tcW w:w="572" w:type="dxa"/>
            <w:tcBorders>
              <w:top w:val="single" w:color="auto" w:sz="4" w:space="0"/>
              <w:left w:val="single" w:color="auto" w:sz="4" w:space="0"/>
              <w:bottom w:val="single" w:color="auto" w:sz="4" w:space="0"/>
              <w:right w:val="single" w:color="auto" w:sz="4" w:space="0"/>
            </w:tcBorders>
            <w:vAlign w:val="center"/>
          </w:tcPr>
          <w:p w14:paraId="5B573528">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42B9DFFE">
            <w:pPr>
              <w:widowControl/>
              <w:spacing w:line="280" w:lineRule="exact"/>
              <w:jc w:val="center"/>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50ED7843">
            <w:pPr>
              <w:widowControl/>
              <w:spacing w:line="280" w:lineRule="exact"/>
              <w:jc w:val="center"/>
              <w:rPr>
                <w:rFonts w:ascii="宋体" w:hAnsi="宋体" w:cs="宋体"/>
                <w:lang w:eastAsia="zh-CN"/>
              </w:rPr>
            </w:pPr>
            <w:r>
              <w:rPr>
                <w:rFonts w:hint="eastAsia" w:ascii="宋体" w:hAnsi="宋体" w:cs="宋体"/>
                <w:lang w:eastAsia="zh-CN"/>
              </w:rPr>
              <w:t>　</w:t>
            </w:r>
          </w:p>
        </w:tc>
      </w:tr>
      <w:tr w14:paraId="7E62A6D6">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4D5CB465">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259A0A7E">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2.招标代理机构发布的招标文件(含招标文件的澄清、修改)违反法律、法规、规章及行政规范性文件规定问题或出现严重表述错误的；</w:t>
            </w:r>
          </w:p>
        </w:tc>
        <w:tc>
          <w:tcPr>
            <w:tcW w:w="572" w:type="dxa"/>
            <w:tcBorders>
              <w:top w:val="single" w:color="auto" w:sz="4" w:space="0"/>
              <w:left w:val="single" w:color="auto" w:sz="4" w:space="0"/>
              <w:bottom w:val="single" w:color="auto" w:sz="4" w:space="0"/>
              <w:right w:val="single" w:color="auto" w:sz="4" w:space="0"/>
            </w:tcBorders>
            <w:vAlign w:val="center"/>
          </w:tcPr>
          <w:p w14:paraId="35638C7A">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713305A9">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1026FBEB">
            <w:pPr>
              <w:widowControl/>
              <w:spacing w:line="280" w:lineRule="exact"/>
              <w:jc w:val="center"/>
              <w:rPr>
                <w:rFonts w:ascii="宋体" w:hAnsi="宋体" w:cs="宋体"/>
                <w:lang w:eastAsia="zh-CN"/>
              </w:rPr>
            </w:pPr>
            <w:r>
              <w:rPr>
                <w:rFonts w:hint="eastAsia" w:ascii="宋体" w:hAnsi="宋体" w:cs="宋体"/>
                <w:lang w:eastAsia="zh-CN"/>
              </w:rPr>
              <w:t>　</w:t>
            </w:r>
          </w:p>
        </w:tc>
      </w:tr>
      <w:tr w14:paraId="28D8366B">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5C6948AA">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4B2E568A">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3.招标代理机构未按规定及时发布招标公告、中标(候选人)公示或发布内容不完整、不准确的；</w:t>
            </w:r>
          </w:p>
        </w:tc>
        <w:tc>
          <w:tcPr>
            <w:tcW w:w="572" w:type="dxa"/>
            <w:tcBorders>
              <w:top w:val="single" w:color="auto" w:sz="4" w:space="0"/>
              <w:left w:val="single" w:color="auto" w:sz="4" w:space="0"/>
              <w:bottom w:val="single" w:color="auto" w:sz="4" w:space="0"/>
              <w:right w:val="single" w:color="auto" w:sz="4" w:space="0"/>
            </w:tcBorders>
            <w:vAlign w:val="center"/>
          </w:tcPr>
          <w:p w14:paraId="11A8C1AD">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693BEEEA">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7484C8F3">
            <w:pPr>
              <w:widowControl/>
              <w:spacing w:line="280" w:lineRule="exact"/>
              <w:jc w:val="center"/>
              <w:rPr>
                <w:rFonts w:ascii="宋体" w:hAnsi="宋体" w:cs="宋体"/>
                <w:lang w:eastAsia="zh-CN"/>
              </w:rPr>
            </w:pPr>
            <w:r>
              <w:rPr>
                <w:rFonts w:hint="eastAsia" w:ascii="宋体" w:hAnsi="宋体" w:cs="宋体"/>
                <w:lang w:eastAsia="zh-CN"/>
              </w:rPr>
              <w:t>　</w:t>
            </w:r>
          </w:p>
        </w:tc>
      </w:tr>
      <w:tr w14:paraId="112D77AA">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2A9D1056">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7233D459">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4.因招标代理机构原因导致招标工作需要流程回退、复评、引起大量投诉质疑或重新组织开评标的；</w:t>
            </w:r>
          </w:p>
        </w:tc>
        <w:tc>
          <w:tcPr>
            <w:tcW w:w="572" w:type="dxa"/>
            <w:tcBorders>
              <w:top w:val="single" w:color="auto" w:sz="4" w:space="0"/>
              <w:left w:val="single" w:color="auto" w:sz="4" w:space="0"/>
              <w:bottom w:val="single" w:color="auto" w:sz="4" w:space="0"/>
              <w:right w:val="single" w:color="auto" w:sz="4" w:space="0"/>
            </w:tcBorders>
            <w:vAlign w:val="center"/>
          </w:tcPr>
          <w:p w14:paraId="34E9B0F0">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4169BA05">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427963C5">
            <w:pPr>
              <w:widowControl/>
              <w:spacing w:line="280" w:lineRule="exact"/>
              <w:jc w:val="center"/>
              <w:rPr>
                <w:rFonts w:ascii="宋体" w:hAnsi="宋体" w:cs="宋体"/>
                <w:lang w:eastAsia="zh-CN"/>
              </w:rPr>
            </w:pPr>
            <w:r>
              <w:rPr>
                <w:rFonts w:hint="eastAsia" w:ascii="宋体" w:hAnsi="宋体" w:cs="宋体"/>
                <w:lang w:eastAsia="zh-CN"/>
              </w:rPr>
              <w:t>　</w:t>
            </w:r>
          </w:p>
        </w:tc>
      </w:tr>
      <w:tr w14:paraId="33A8B8B0">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6F2D6CC8">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66A39E1F">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5.招标代理机构采取行贿、提供回扣或者输送不正当利益等非法手段承揽代理业务的；</w:t>
            </w:r>
          </w:p>
        </w:tc>
        <w:tc>
          <w:tcPr>
            <w:tcW w:w="572" w:type="dxa"/>
            <w:tcBorders>
              <w:top w:val="single" w:color="auto" w:sz="4" w:space="0"/>
              <w:left w:val="single" w:color="auto" w:sz="4" w:space="0"/>
              <w:bottom w:val="single" w:color="auto" w:sz="4" w:space="0"/>
              <w:right w:val="single" w:color="auto" w:sz="4" w:space="0"/>
            </w:tcBorders>
            <w:vAlign w:val="center"/>
          </w:tcPr>
          <w:p w14:paraId="5793D1D9">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3FCAB300">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740A8D51">
            <w:pPr>
              <w:widowControl/>
              <w:spacing w:line="280" w:lineRule="exact"/>
              <w:jc w:val="center"/>
              <w:rPr>
                <w:rFonts w:ascii="宋体" w:hAnsi="宋体" w:cs="宋体"/>
                <w:lang w:eastAsia="zh-CN"/>
              </w:rPr>
            </w:pPr>
            <w:r>
              <w:rPr>
                <w:rFonts w:hint="eastAsia" w:ascii="宋体" w:hAnsi="宋体" w:cs="宋体"/>
                <w:lang w:eastAsia="zh-CN"/>
              </w:rPr>
              <w:t>　</w:t>
            </w:r>
          </w:p>
        </w:tc>
      </w:tr>
      <w:tr w14:paraId="270C21D3">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45EA883B">
            <w:pPr>
              <w:widowControl/>
              <w:spacing w:line="280" w:lineRule="exact"/>
              <w:jc w:val="center"/>
              <w:rPr>
                <w:rFonts w:ascii="楷体" w:hAnsi="楷体" w:eastAsia="楷体" w:cs="宋体"/>
                <w:b/>
                <w:bCs/>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03348811">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6.招标代理机构违规收取招标代理服务费，或以不发放中标通知书要挟中标单位支付额外费用的；</w:t>
            </w:r>
          </w:p>
        </w:tc>
        <w:tc>
          <w:tcPr>
            <w:tcW w:w="572" w:type="dxa"/>
            <w:tcBorders>
              <w:top w:val="single" w:color="auto" w:sz="4" w:space="0"/>
              <w:left w:val="single" w:color="auto" w:sz="4" w:space="0"/>
              <w:bottom w:val="single" w:color="auto" w:sz="4" w:space="0"/>
              <w:right w:val="single" w:color="auto" w:sz="4" w:space="0"/>
            </w:tcBorders>
            <w:vAlign w:val="center"/>
          </w:tcPr>
          <w:p w14:paraId="4CE3203D">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448EE21F">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693EBB24">
            <w:pPr>
              <w:widowControl/>
              <w:spacing w:line="280" w:lineRule="exact"/>
              <w:jc w:val="center"/>
              <w:rPr>
                <w:rFonts w:ascii="宋体" w:hAnsi="宋体" w:cs="宋体"/>
                <w:lang w:eastAsia="zh-CN"/>
              </w:rPr>
            </w:pPr>
            <w:r>
              <w:rPr>
                <w:rFonts w:hint="eastAsia" w:ascii="宋体" w:hAnsi="宋体" w:cs="宋体"/>
                <w:lang w:eastAsia="zh-CN"/>
              </w:rPr>
              <w:t>　</w:t>
            </w:r>
          </w:p>
        </w:tc>
      </w:tr>
      <w:tr w14:paraId="02512C30">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1E53FAD9">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076A472F">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7.招标代理机构泄露应当保密的与招标投标活动相关情况和资料的；</w:t>
            </w:r>
          </w:p>
        </w:tc>
        <w:tc>
          <w:tcPr>
            <w:tcW w:w="572" w:type="dxa"/>
            <w:tcBorders>
              <w:top w:val="single" w:color="auto" w:sz="4" w:space="0"/>
              <w:left w:val="single" w:color="auto" w:sz="4" w:space="0"/>
              <w:bottom w:val="single" w:color="auto" w:sz="4" w:space="0"/>
              <w:right w:val="single" w:color="auto" w:sz="4" w:space="0"/>
            </w:tcBorders>
            <w:vAlign w:val="center"/>
          </w:tcPr>
          <w:p w14:paraId="325B7EC7">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1F8CFD93">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57767DF5">
            <w:pPr>
              <w:widowControl/>
              <w:spacing w:line="280" w:lineRule="exact"/>
              <w:jc w:val="center"/>
              <w:rPr>
                <w:rFonts w:ascii="宋体" w:hAnsi="宋体" w:cs="宋体"/>
                <w:lang w:eastAsia="zh-CN"/>
              </w:rPr>
            </w:pPr>
            <w:r>
              <w:rPr>
                <w:rFonts w:hint="eastAsia" w:ascii="宋体" w:hAnsi="宋体" w:cs="宋体"/>
                <w:lang w:eastAsia="zh-CN"/>
              </w:rPr>
              <w:t>　</w:t>
            </w:r>
          </w:p>
        </w:tc>
      </w:tr>
      <w:tr w14:paraId="1496241D">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49F532AE">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51A98139">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8.招标代理机构组织或串通招标人、投标人、评标专家、电子招标投标系统运营服务机构等损害国家利益、社会公共利益或者他人合法权益的；</w:t>
            </w:r>
          </w:p>
        </w:tc>
        <w:tc>
          <w:tcPr>
            <w:tcW w:w="572" w:type="dxa"/>
            <w:tcBorders>
              <w:top w:val="single" w:color="auto" w:sz="4" w:space="0"/>
              <w:left w:val="single" w:color="auto" w:sz="4" w:space="0"/>
              <w:bottom w:val="single" w:color="auto" w:sz="4" w:space="0"/>
              <w:right w:val="single" w:color="auto" w:sz="4" w:space="0"/>
            </w:tcBorders>
            <w:vAlign w:val="center"/>
          </w:tcPr>
          <w:p w14:paraId="182CE8EA">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23C6D99B">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54495F5C">
            <w:pPr>
              <w:widowControl/>
              <w:spacing w:line="280" w:lineRule="exact"/>
              <w:jc w:val="center"/>
              <w:rPr>
                <w:rFonts w:ascii="宋体" w:hAnsi="宋体" w:cs="宋体"/>
                <w:lang w:eastAsia="zh-CN"/>
              </w:rPr>
            </w:pPr>
            <w:r>
              <w:rPr>
                <w:rFonts w:hint="eastAsia" w:ascii="宋体" w:hAnsi="宋体" w:cs="宋体"/>
                <w:lang w:eastAsia="zh-CN"/>
              </w:rPr>
              <w:t>　</w:t>
            </w:r>
          </w:p>
        </w:tc>
      </w:tr>
      <w:tr w14:paraId="70CC5976">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296BBCF1">
            <w:pPr>
              <w:widowControl/>
              <w:spacing w:line="280" w:lineRule="exact"/>
              <w:jc w:val="center"/>
              <w:rPr>
                <w:rFonts w:ascii="楷体" w:hAnsi="楷体" w:eastAsia="楷体" w:cs="宋体"/>
                <w:b/>
                <w:bCs/>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7D2C8ABA">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9.招标代理机构存在的其他违法违规问题；</w:t>
            </w:r>
          </w:p>
        </w:tc>
        <w:tc>
          <w:tcPr>
            <w:tcW w:w="572" w:type="dxa"/>
            <w:tcBorders>
              <w:top w:val="single" w:color="auto" w:sz="4" w:space="0"/>
              <w:left w:val="single" w:color="auto" w:sz="4" w:space="0"/>
              <w:bottom w:val="single" w:color="auto" w:sz="4" w:space="0"/>
              <w:right w:val="single" w:color="auto" w:sz="4" w:space="0"/>
            </w:tcBorders>
            <w:vAlign w:val="center"/>
          </w:tcPr>
          <w:p w14:paraId="562BE6FB">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64ADB74C">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112B8981">
            <w:pPr>
              <w:widowControl/>
              <w:spacing w:line="280" w:lineRule="exact"/>
              <w:jc w:val="center"/>
              <w:rPr>
                <w:rFonts w:ascii="宋体" w:hAnsi="宋体" w:cs="宋体"/>
                <w:lang w:eastAsia="zh-CN"/>
              </w:rPr>
            </w:pPr>
            <w:r>
              <w:rPr>
                <w:rFonts w:hint="eastAsia" w:ascii="宋体" w:hAnsi="宋体" w:cs="宋体"/>
                <w:lang w:eastAsia="zh-CN"/>
              </w:rPr>
              <w:t>　</w:t>
            </w:r>
          </w:p>
        </w:tc>
      </w:tr>
      <w:tr w14:paraId="6568589B">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3EA54C60">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52CCE7A1">
            <w:pPr>
              <w:widowControl/>
              <w:spacing w:line="280" w:lineRule="exact"/>
              <w:rPr>
                <w:rFonts w:ascii="仿宋" w:hAnsi="仿宋" w:eastAsia="仿宋" w:cs="宋体"/>
                <w:sz w:val="21"/>
                <w:szCs w:val="21"/>
                <w:lang w:eastAsia="zh-CN"/>
              </w:rPr>
            </w:pPr>
            <w:r>
              <w:rPr>
                <w:rFonts w:hint="eastAsia" w:ascii="仿宋" w:hAnsi="仿宋" w:eastAsia="仿宋"/>
                <w:sz w:val="21"/>
                <w:szCs w:val="21"/>
                <w:lang w:val="en-US" w:eastAsia="zh-CN"/>
              </w:rPr>
              <w:t>10.</w:t>
            </w:r>
            <w:r>
              <w:rPr>
                <w:rFonts w:hint="eastAsia" w:ascii="仿宋" w:hAnsi="仿宋" w:eastAsia="仿宋"/>
                <w:sz w:val="21"/>
                <w:szCs w:val="21"/>
                <w:lang w:eastAsia="zh-CN"/>
              </w:rPr>
              <w:t>是否存在其他涉及建设工程领域招标投标违法违规问题。</w:t>
            </w:r>
          </w:p>
        </w:tc>
        <w:tc>
          <w:tcPr>
            <w:tcW w:w="572" w:type="dxa"/>
            <w:tcBorders>
              <w:top w:val="single" w:color="auto" w:sz="4" w:space="0"/>
              <w:left w:val="single" w:color="auto" w:sz="4" w:space="0"/>
              <w:bottom w:val="single" w:color="auto" w:sz="4" w:space="0"/>
              <w:right w:val="single" w:color="auto" w:sz="4" w:space="0"/>
            </w:tcBorders>
            <w:vAlign w:val="center"/>
          </w:tcPr>
          <w:p w14:paraId="6A700A8D">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67E743C7">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32324544">
            <w:pPr>
              <w:widowControl/>
              <w:spacing w:line="280" w:lineRule="exact"/>
              <w:jc w:val="center"/>
              <w:rPr>
                <w:rFonts w:ascii="宋体" w:hAnsi="宋体" w:cs="宋体"/>
                <w:lang w:eastAsia="zh-CN"/>
              </w:rPr>
            </w:pPr>
            <w:r>
              <w:rPr>
                <w:rFonts w:hint="eastAsia" w:ascii="宋体" w:hAnsi="宋体" w:cs="宋体"/>
                <w:lang w:eastAsia="zh-CN"/>
              </w:rPr>
              <w:t>　</w:t>
            </w:r>
          </w:p>
        </w:tc>
      </w:tr>
    </w:tbl>
    <w:p w14:paraId="7108138D">
      <w:pPr>
        <w:pStyle w:val="4"/>
        <w:ind w:left="0" w:leftChars="0" w:firstLine="0" w:firstLineChars="0"/>
        <w:rPr>
          <w:rFonts w:hint="eastAsia" w:ascii="仿宋" w:hAnsi="仿宋" w:eastAsia="仿宋" w:cs="宋体"/>
          <w:color w:val="000000"/>
          <w:kern w:val="0"/>
          <w:sz w:val="24"/>
          <w:lang w:val="en-US" w:eastAsia="zh-CN"/>
        </w:rPr>
      </w:pPr>
    </w:p>
    <w:p w14:paraId="785E17F4">
      <w:pPr>
        <w:pStyle w:val="4"/>
        <w:ind w:left="0" w:leftChars="0" w:firstLine="0" w:firstLineChars="0"/>
        <w:rPr>
          <w:rFonts w:ascii="仿宋" w:hAnsi="仿宋" w:eastAsia="仿宋" w:cs="宋体"/>
          <w:color w:val="000000"/>
          <w:kern w:val="0"/>
          <w:sz w:val="24"/>
        </w:rPr>
      </w:pPr>
      <w:r>
        <w:rPr>
          <w:rFonts w:hint="eastAsia" w:ascii="仿宋" w:hAnsi="仿宋" w:eastAsia="仿宋" w:cs="宋体"/>
          <w:color w:val="000000"/>
          <w:kern w:val="0"/>
          <w:sz w:val="24"/>
          <w:lang w:val="en-US" w:eastAsia="zh-CN"/>
        </w:rPr>
        <w:t>招标单位</w:t>
      </w:r>
      <w:r>
        <w:rPr>
          <w:rFonts w:hint="eastAsia" w:ascii="仿宋" w:hAnsi="仿宋" w:eastAsia="仿宋" w:cs="宋体"/>
          <w:color w:val="000000"/>
          <w:kern w:val="0"/>
          <w:sz w:val="24"/>
        </w:rPr>
        <w:t xml:space="preserve">：                                    </w:t>
      </w:r>
      <w:r>
        <w:rPr>
          <w:rFonts w:hint="eastAsia" w:ascii="仿宋" w:hAnsi="仿宋" w:eastAsia="仿宋" w:cs="宋体"/>
          <w:color w:val="000000"/>
          <w:kern w:val="0"/>
          <w:sz w:val="24"/>
          <w:lang w:val="en-US" w:eastAsia="zh-CN"/>
        </w:rPr>
        <w:t xml:space="preserve">       </w:t>
      </w:r>
      <w:r>
        <w:rPr>
          <w:rFonts w:hint="eastAsia" w:ascii="仿宋" w:hAnsi="仿宋" w:eastAsia="仿宋" w:cs="宋体"/>
          <w:color w:val="000000"/>
          <w:kern w:val="0"/>
          <w:sz w:val="24"/>
        </w:rPr>
        <w:t xml:space="preserve"> </w:t>
      </w:r>
      <w:r>
        <w:rPr>
          <w:rFonts w:hint="eastAsia" w:ascii="仿宋" w:hAnsi="仿宋" w:eastAsia="仿宋" w:cs="宋体"/>
          <w:color w:val="000000"/>
          <w:kern w:val="0"/>
          <w:sz w:val="24"/>
          <w:lang w:val="en-US" w:eastAsia="zh-CN"/>
        </w:rPr>
        <w:t>排</w:t>
      </w:r>
      <w:r>
        <w:rPr>
          <w:rFonts w:hint="eastAsia" w:ascii="仿宋" w:hAnsi="仿宋" w:eastAsia="仿宋" w:cs="宋体"/>
          <w:color w:val="000000"/>
          <w:kern w:val="0"/>
          <w:sz w:val="24"/>
        </w:rPr>
        <w:t>查时间：</w:t>
      </w:r>
    </w:p>
    <w:p w14:paraId="5C01B6F5">
      <w:pPr>
        <w:pStyle w:val="19"/>
        <w:keepNext/>
        <w:keepLines/>
        <w:spacing w:after="220"/>
        <w:jc w:val="both"/>
        <w:rPr>
          <w:rStyle w:val="18"/>
          <w:rFonts w:hint="eastAsia" w:ascii="仿宋" w:hAnsi="仿宋" w:eastAsia="仿宋" w:cs="仿宋"/>
          <w:sz w:val="32"/>
          <w:szCs w:val="32"/>
          <w:lang w:val="en-US" w:eastAsia="zh-CN"/>
        </w:rPr>
      </w:pPr>
      <w:r>
        <w:rPr>
          <w:rStyle w:val="18"/>
          <w:rFonts w:hint="eastAsia" w:ascii="仿宋" w:hAnsi="仿宋" w:eastAsia="仿宋" w:cs="仿宋"/>
          <w:sz w:val="32"/>
          <w:szCs w:val="32"/>
          <w:lang w:val="en-US"/>
        </w:rPr>
        <w:t>附件</w:t>
      </w:r>
      <w:r>
        <w:rPr>
          <w:rStyle w:val="18"/>
          <w:rFonts w:hint="eastAsia" w:ascii="仿宋" w:hAnsi="仿宋" w:eastAsia="仿宋" w:cs="仿宋"/>
          <w:sz w:val="32"/>
          <w:szCs w:val="32"/>
          <w:lang w:val="en-US" w:eastAsia="zh-CN"/>
        </w:rPr>
        <w:t>3</w:t>
      </w:r>
    </w:p>
    <w:p w14:paraId="62575AF2">
      <w:pPr>
        <w:pStyle w:val="19"/>
        <w:keepNext/>
        <w:keepLines/>
        <w:spacing w:after="220"/>
        <w:rPr>
          <w:rStyle w:val="18"/>
          <w:rFonts w:hint="eastAsia" w:ascii="黑体" w:hAnsi="黑体" w:eastAsia="黑体" w:cs="黑体"/>
          <w:sz w:val="32"/>
          <w:szCs w:val="32"/>
        </w:rPr>
      </w:pPr>
      <w:r>
        <w:rPr>
          <w:rStyle w:val="18"/>
          <w:rFonts w:hint="eastAsia" w:ascii="黑体" w:hAnsi="黑体" w:eastAsia="黑体" w:cs="黑体"/>
          <w:sz w:val="32"/>
          <w:szCs w:val="32"/>
          <w:lang w:val="en-US"/>
        </w:rPr>
        <w:t>中标单位</w:t>
      </w:r>
      <w:r>
        <w:rPr>
          <w:rStyle w:val="18"/>
          <w:rFonts w:hint="eastAsia" w:ascii="黑体" w:hAnsi="黑体" w:eastAsia="黑体" w:cs="黑体"/>
          <w:sz w:val="32"/>
          <w:szCs w:val="32"/>
        </w:rPr>
        <w:t>排查项目登记表</w:t>
      </w:r>
    </w:p>
    <w:tbl>
      <w:tblPr>
        <w:tblStyle w:val="5"/>
        <w:tblW w:w="10167" w:type="dxa"/>
        <w:jc w:val="center"/>
        <w:tblLayout w:type="fixed"/>
        <w:tblCellMar>
          <w:top w:w="0" w:type="dxa"/>
          <w:left w:w="108" w:type="dxa"/>
          <w:bottom w:w="0" w:type="dxa"/>
          <w:right w:w="108" w:type="dxa"/>
        </w:tblCellMar>
      </w:tblPr>
      <w:tblGrid>
        <w:gridCol w:w="719"/>
        <w:gridCol w:w="1578"/>
        <w:gridCol w:w="3246"/>
        <w:gridCol w:w="2057"/>
        <w:gridCol w:w="572"/>
        <w:gridCol w:w="570"/>
        <w:gridCol w:w="1425"/>
      </w:tblGrid>
      <w:tr w14:paraId="738CD1FC">
        <w:tblPrEx>
          <w:tblCellMar>
            <w:top w:w="0" w:type="dxa"/>
            <w:left w:w="108" w:type="dxa"/>
            <w:bottom w:w="0" w:type="dxa"/>
            <w:right w:w="108" w:type="dxa"/>
          </w:tblCellMar>
        </w:tblPrEx>
        <w:trPr>
          <w:trHeight w:val="510" w:hRule="atLeast"/>
          <w:jc w:val="center"/>
        </w:trPr>
        <w:tc>
          <w:tcPr>
            <w:tcW w:w="719" w:type="dxa"/>
            <w:vMerge w:val="restart"/>
            <w:tcBorders>
              <w:top w:val="single" w:color="auto" w:sz="4" w:space="0"/>
              <w:left w:val="single" w:color="auto" w:sz="4" w:space="0"/>
              <w:bottom w:val="single" w:color="auto" w:sz="4" w:space="0"/>
              <w:right w:val="single" w:color="auto" w:sz="4" w:space="0"/>
            </w:tcBorders>
            <w:vAlign w:val="center"/>
          </w:tcPr>
          <w:p w14:paraId="3A28B958">
            <w:pPr>
              <w:widowControl/>
              <w:spacing w:line="280" w:lineRule="exact"/>
              <w:jc w:val="center"/>
              <w:rPr>
                <w:rFonts w:ascii="楷体" w:hAnsi="楷体" w:eastAsia="楷体" w:cs="宋体"/>
                <w:b/>
                <w:bCs/>
              </w:rPr>
            </w:pPr>
            <w:r>
              <w:rPr>
                <w:rFonts w:hint="eastAsia" w:ascii="楷体" w:hAnsi="楷体" w:eastAsia="楷体" w:cs="宋体"/>
                <w:b/>
                <w:bCs/>
              </w:rPr>
              <w:t>项目基本情况</w:t>
            </w:r>
          </w:p>
        </w:tc>
        <w:tc>
          <w:tcPr>
            <w:tcW w:w="1578" w:type="dxa"/>
            <w:tcBorders>
              <w:top w:val="single" w:color="auto" w:sz="4" w:space="0"/>
              <w:left w:val="single" w:color="auto" w:sz="4" w:space="0"/>
              <w:bottom w:val="single" w:color="auto" w:sz="4" w:space="0"/>
              <w:right w:val="single" w:color="auto" w:sz="4" w:space="0"/>
            </w:tcBorders>
            <w:vAlign w:val="center"/>
          </w:tcPr>
          <w:p w14:paraId="1C052FC0">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项目名称</w:t>
            </w:r>
          </w:p>
        </w:tc>
        <w:tc>
          <w:tcPr>
            <w:tcW w:w="3246" w:type="dxa"/>
            <w:tcBorders>
              <w:top w:val="single" w:color="auto" w:sz="4" w:space="0"/>
              <w:left w:val="single" w:color="auto" w:sz="4" w:space="0"/>
              <w:bottom w:val="single" w:color="auto" w:sz="4" w:space="0"/>
              <w:right w:val="single" w:color="auto" w:sz="4" w:space="0"/>
            </w:tcBorders>
            <w:vAlign w:val="center"/>
          </w:tcPr>
          <w:p w14:paraId="597896C9">
            <w:pPr>
              <w:widowControl/>
              <w:spacing w:line="280" w:lineRule="exact"/>
              <w:jc w:val="center"/>
              <w:rPr>
                <w:rFonts w:ascii="仿宋" w:hAnsi="仿宋" w:eastAsia="仿宋" w:cs="宋体"/>
                <w:b/>
                <w:bCs/>
                <w:sz w:val="22"/>
                <w:szCs w:val="22"/>
                <w:lang w:eastAsia="zh-CN"/>
              </w:rPr>
            </w:pPr>
          </w:p>
        </w:tc>
        <w:tc>
          <w:tcPr>
            <w:tcW w:w="2057" w:type="dxa"/>
            <w:tcBorders>
              <w:top w:val="single" w:color="auto" w:sz="4" w:space="0"/>
              <w:left w:val="single" w:color="auto" w:sz="4" w:space="0"/>
              <w:bottom w:val="single" w:color="auto" w:sz="4" w:space="0"/>
              <w:right w:val="single" w:color="auto" w:sz="4" w:space="0"/>
            </w:tcBorders>
            <w:vAlign w:val="center"/>
          </w:tcPr>
          <w:p w14:paraId="5A75329D">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招 标 人</w:t>
            </w:r>
          </w:p>
        </w:tc>
        <w:tc>
          <w:tcPr>
            <w:tcW w:w="2567" w:type="dxa"/>
            <w:gridSpan w:val="3"/>
            <w:tcBorders>
              <w:top w:val="single" w:color="auto" w:sz="4" w:space="0"/>
              <w:left w:val="single" w:color="auto" w:sz="4" w:space="0"/>
              <w:bottom w:val="single" w:color="auto" w:sz="4" w:space="0"/>
              <w:right w:val="single" w:color="auto" w:sz="4" w:space="0"/>
            </w:tcBorders>
            <w:vAlign w:val="center"/>
          </w:tcPr>
          <w:p w14:paraId="5EF8A857">
            <w:pPr>
              <w:widowControl/>
              <w:spacing w:line="280" w:lineRule="exact"/>
              <w:jc w:val="center"/>
              <w:rPr>
                <w:rFonts w:ascii="仿宋" w:hAnsi="仿宋" w:eastAsia="仿宋" w:cs="宋体"/>
                <w:b/>
                <w:bCs/>
                <w:sz w:val="22"/>
                <w:szCs w:val="22"/>
              </w:rPr>
            </w:pPr>
          </w:p>
        </w:tc>
      </w:tr>
      <w:tr w14:paraId="61BDEFF8">
        <w:tblPrEx>
          <w:tblCellMar>
            <w:top w:w="0" w:type="dxa"/>
            <w:left w:w="108" w:type="dxa"/>
            <w:bottom w:w="0" w:type="dxa"/>
            <w:right w:w="108" w:type="dxa"/>
          </w:tblCellMar>
        </w:tblPrEx>
        <w:trPr>
          <w:trHeight w:val="361"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5D3AFEB8">
            <w:pPr>
              <w:widowControl/>
              <w:spacing w:line="280" w:lineRule="exact"/>
              <w:rPr>
                <w:rFonts w:ascii="楷体" w:hAnsi="楷体" w:eastAsia="楷体" w:cs="宋体"/>
                <w:b/>
                <w:bCs/>
              </w:rPr>
            </w:pPr>
          </w:p>
        </w:tc>
        <w:tc>
          <w:tcPr>
            <w:tcW w:w="1578" w:type="dxa"/>
            <w:tcBorders>
              <w:top w:val="single" w:color="auto" w:sz="4" w:space="0"/>
              <w:left w:val="single" w:color="auto" w:sz="4" w:space="0"/>
              <w:bottom w:val="single" w:color="auto" w:sz="4" w:space="0"/>
              <w:right w:val="single" w:color="auto" w:sz="4" w:space="0"/>
            </w:tcBorders>
            <w:vAlign w:val="center"/>
          </w:tcPr>
          <w:p w14:paraId="77F9D7F7">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代理机构</w:t>
            </w:r>
          </w:p>
        </w:tc>
        <w:tc>
          <w:tcPr>
            <w:tcW w:w="3246" w:type="dxa"/>
            <w:tcBorders>
              <w:top w:val="single" w:color="auto" w:sz="4" w:space="0"/>
              <w:left w:val="single" w:color="auto" w:sz="4" w:space="0"/>
              <w:bottom w:val="single" w:color="auto" w:sz="4" w:space="0"/>
              <w:right w:val="single" w:color="auto" w:sz="4" w:space="0"/>
            </w:tcBorders>
            <w:vAlign w:val="center"/>
          </w:tcPr>
          <w:p w14:paraId="511C410D">
            <w:pPr>
              <w:widowControl/>
              <w:spacing w:line="280" w:lineRule="exact"/>
              <w:jc w:val="center"/>
              <w:rPr>
                <w:rFonts w:ascii="仿宋" w:hAnsi="仿宋" w:eastAsia="仿宋" w:cs="宋体"/>
                <w:b/>
                <w:bCs/>
                <w:sz w:val="22"/>
                <w:szCs w:val="22"/>
                <w:lang w:eastAsia="zh-CN"/>
              </w:rPr>
            </w:pPr>
          </w:p>
        </w:tc>
        <w:tc>
          <w:tcPr>
            <w:tcW w:w="2057" w:type="dxa"/>
            <w:tcBorders>
              <w:top w:val="single" w:color="auto" w:sz="4" w:space="0"/>
              <w:left w:val="single" w:color="auto" w:sz="4" w:space="0"/>
              <w:bottom w:val="single" w:color="auto" w:sz="4" w:space="0"/>
              <w:right w:val="single" w:color="auto" w:sz="4" w:space="0"/>
            </w:tcBorders>
            <w:vAlign w:val="center"/>
          </w:tcPr>
          <w:p w14:paraId="37341EAC">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中 标 人</w:t>
            </w:r>
          </w:p>
        </w:tc>
        <w:tc>
          <w:tcPr>
            <w:tcW w:w="2567" w:type="dxa"/>
            <w:gridSpan w:val="3"/>
            <w:tcBorders>
              <w:top w:val="single" w:color="auto" w:sz="4" w:space="0"/>
              <w:left w:val="single" w:color="auto" w:sz="4" w:space="0"/>
              <w:bottom w:val="single" w:color="auto" w:sz="4" w:space="0"/>
              <w:right w:val="single" w:color="auto" w:sz="4" w:space="0"/>
            </w:tcBorders>
            <w:vAlign w:val="center"/>
          </w:tcPr>
          <w:p w14:paraId="036C9579">
            <w:pPr>
              <w:widowControl/>
              <w:spacing w:line="280" w:lineRule="exact"/>
              <w:jc w:val="center"/>
              <w:rPr>
                <w:rFonts w:ascii="仿宋" w:hAnsi="仿宋" w:eastAsia="仿宋" w:cs="宋体"/>
                <w:b/>
                <w:bCs/>
                <w:sz w:val="22"/>
                <w:szCs w:val="22"/>
                <w:lang w:eastAsia="zh-CN"/>
              </w:rPr>
            </w:pPr>
          </w:p>
        </w:tc>
      </w:tr>
      <w:tr w14:paraId="0825DEFD">
        <w:tblPrEx>
          <w:tblCellMar>
            <w:top w:w="0" w:type="dxa"/>
            <w:left w:w="108" w:type="dxa"/>
            <w:bottom w:w="0" w:type="dxa"/>
            <w:right w:w="108" w:type="dxa"/>
          </w:tblCellMar>
        </w:tblPrEx>
        <w:trPr>
          <w:trHeight w:val="475"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0AC88D08">
            <w:pPr>
              <w:widowControl/>
              <w:spacing w:line="280" w:lineRule="exact"/>
              <w:rPr>
                <w:rFonts w:ascii="楷体" w:hAnsi="楷体" w:eastAsia="楷体" w:cs="宋体"/>
                <w:b/>
                <w:bCs/>
                <w:lang w:eastAsia="zh-CN"/>
              </w:rPr>
            </w:pPr>
          </w:p>
        </w:tc>
        <w:tc>
          <w:tcPr>
            <w:tcW w:w="1578" w:type="dxa"/>
            <w:tcBorders>
              <w:top w:val="single" w:color="auto" w:sz="4" w:space="0"/>
              <w:left w:val="single" w:color="auto" w:sz="4" w:space="0"/>
              <w:bottom w:val="single" w:color="auto" w:sz="4" w:space="0"/>
              <w:right w:val="single" w:color="auto" w:sz="4" w:space="0"/>
            </w:tcBorders>
            <w:vAlign w:val="center"/>
          </w:tcPr>
          <w:p w14:paraId="543FC7FD">
            <w:pPr>
              <w:widowControl/>
              <w:spacing w:line="280" w:lineRule="exact"/>
              <w:jc w:val="center"/>
              <w:rPr>
                <w:rFonts w:hint="default" w:ascii="仿宋" w:hAnsi="仿宋" w:eastAsia="仿宋" w:cs="宋体"/>
                <w:b/>
                <w:bCs/>
                <w:sz w:val="22"/>
                <w:szCs w:val="22"/>
                <w:lang w:val="en-US" w:eastAsia="zh-CN"/>
              </w:rPr>
            </w:pPr>
            <w:r>
              <w:rPr>
                <w:rFonts w:hint="eastAsia" w:ascii="仿宋" w:hAnsi="仿宋" w:eastAsia="仿宋" w:cs="宋体"/>
                <w:b/>
                <w:bCs/>
                <w:sz w:val="22"/>
                <w:szCs w:val="22"/>
                <w:lang w:val="en-US" w:eastAsia="zh-CN"/>
              </w:rPr>
              <w:t>中标价(万元）</w:t>
            </w:r>
          </w:p>
        </w:tc>
        <w:tc>
          <w:tcPr>
            <w:tcW w:w="3246" w:type="dxa"/>
            <w:tcBorders>
              <w:top w:val="single" w:color="auto" w:sz="4" w:space="0"/>
              <w:left w:val="single" w:color="auto" w:sz="4" w:space="0"/>
              <w:bottom w:val="single" w:color="auto" w:sz="4" w:space="0"/>
              <w:right w:val="single" w:color="auto" w:sz="4" w:space="0"/>
            </w:tcBorders>
            <w:vAlign w:val="center"/>
          </w:tcPr>
          <w:p w14:paraId="1ED4C2B7">
            <w:pPr>
              <w:widowControl/>
              <w:spacing w:line="280" w:lineRule="exact"/>
              <w:jc w:val="center"/>
              <w:rPr>
                <w:rFonts w:ascii="仿宋" w:hAnsi="仿宋" w:eastAsia="仿宋" w:cs="宋体"/>
                <w:b/>
                <w:bCs/>
                <w:sz w:val="22"/>
                <w:szCs w:val="22"/>
              </w:rPr>
            </w:pPr>
          </w:p>
        </w:tc>
        <w:tc>
          <w:tcPr>
            <w:tcW w:w="2057" w:type="dxa"/>
            <w:tcBorders>
              <w:top w:val="single" w:color="auto" w:sz="4" w:space="0"/>
              <w:left w:val="single" w:color="auto" w:sz="4" w:space="0"/>
              <w:bottom w:val="single" w:color="auto" w:sz="4" w:space="0"/>
              <w:right w:val="single" w:color="auto" w:sz="4" w:space="0"/>
            </w:tcBorders>
            <w:vAlign w:val="center"/>
          </w:tcPr>
          <w:p w14:paraId="2C100060">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开标日期</w:t>
            </w:r>
          </w:p>
        </w:tc>
        <w:tc>
          <w:tcPr>
            <w:tcW w:w="2567" w:type="dxa"/>
            <w:gridSpan w:val="3"/>
            <w:tcBorders>
              <w:top w:val="single" w:color="auto" w:sz="4" w:space="0"/>
              <w:left w:val="single" w:color="auto" w:sz="4" w:space="0"/>
              <w:bottom w:val="single" w:color="auto" w:sz="4" w:space="0"/>
              <w:right w:val="single" w:color="auto" w:sz="4" w:space="0"/>
            </w:tcBorders>
            <w:vAlign w:val="center"/>
          </w:tcPr>
          <w:p w14:paraId="7A5CDE19">
            <w:pPr>
              <w:widowControl/>
              <w:spacing w:line="280" w:lineRule="exact"/>
              <w:jc w:val="center"/>
              <w:rPr>
                <w:rFonts w:ascii="仿宋" w:hAnsi="仿宋" w:eastAsia="仿宋" w:cs="宋体"/>
                <w:b/>
                <w:bCs/>
                <w:sz w:val="22"/>
                <w:szCs w:val="22"/>
              </w:rPr>
            </w:pPr>
          </w:p>
        </w:tc>
      </w:tr>
      <w:tr w14:paraId="0F3A7831">
        <w:tblPrEx>
          <w:tblCellMar>
            <w:top w:w="0" w:type="dxa"/>
            <w:left w:w="108" w:type="dxa"/>
            <w:bottom w:w="0" w:type="dxa"/>
            <w:right w:w="108" w:type="dxa"/>
          </w:tblCellMar>
        </w:tblPrEx>
        <w:trPr>
          <w:trHeight w:val="476"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2FA2E7AA">
            <w:pPr>
              <w:widowControl/>
              <w:spacing w:line="280" w:lineRule="exact"/>
              <w:rPr>
                <w:rFonts w:ascii="楷体" w:hAnsi="楷体" w:eastAsia="楷体" w:cs="宋体"/>
                <w:b/>
                <w:bCs/>
              </w:rPr>
            </w:pPr>
          </w:p>
        </w:tc>
        <w:tc>
          <w:tcPr>
            <w:tcW w:w="1578" w:type="dxa"/>
            <w:tcBorders>
              <w:top w:val="single" w:color="auto" w:sz="4" w:space="0"/>
              <w:left w:val="single" w:color="auto" w:sz="4" w:space="0"/>
              <w:bottom w:val="single" w:color="auto" w:sz="4" w:space="0"/>
              <w:right w:val="single" w:color="auto" w:sz="4" w:space="0"/>
            </w:tcBorders>
            <w:vAlign w:val="center"/>
          </w:tcPr>
          <w:p w14:paraId="21910564">
            <w:pPr>
              <w:widowControl/>
              <w:spacing w:line="280" w:lineRule="exact"/>
              <w:jc w:val="center"/>
              <w:rPr>
                <w:rFonts w:hint="default" w:ascii="仿宋" w:hAnsi="仿宋" w:eastAsia="仿宋" w:cs="宋体"/>
                <w:b/>
                <w:bCs/>
                <w:sz w:val="22"/>
                <w:szCs w:val="22"/>
                <w:lang w:val="en-US" w:eastAsia="zh-CN"/>
              </w:rPr>
            </w:pPr>
            <w:r>
              <w:rPr>
                <w:rFonts w:hint="eastAsia" w:ascii="仿宋" w:hAnsi="仿宋" w:eastAsia="仿宋" w:cs="宋体"/>
                <w:b/>
                <w:bCs/>
                <w:sz w:val="22"/>
                <w:szCs w:val="22"/>
                <w:lang w:val="en-US" w:eastAsia="zh-CN"/>
              </w:rPr>
              <w:t>项目建设规模</w:t>
            </w:r>
            <w:r>
              <w:rPr>
                <w:rFonts w:hint="eastAsia" w:ascii="仿宋" w:hAnsi="仿宋" w:eastAsia="仿宋" w:cs="宋体"/>
                <w:b/>
                <w:bCs/>
                <w:sz w:val="22"/>
                <w:szCs w:val="22"/>
              </w:rPr>
              <w:t>　</w:t>
            </w:r>
          </w:p>
        </w:tc>
        <w:tc>
          <w:tcPr>
            <w:tcW w:w="7870" w:type="dxa"/>
            <w:gridSpan w:val="5"/>
            <w:tcBorders>
              <w:top w:val="single" w:color="auto" w:sz="4" w:space="0"/>
              <w:left w:val="single" w:color="auto" w:sz="4" w:space="0"/>
              <w:bottom w:val="single" w:color="auto" w:sz="4" w:space="0"/>
              <w:right w:val="single" w:color="auto" w:sz="4" w:space="0"/>
            </w:tcBorders>
            <w:vAlign w:val="center"/>
          </w:tcPr>
          <w:p w14:paraId="19CAA41D">
            <w:pPr>
              <w:widowControl/>
              <w:spacing w:line="280" w:lineRule="exact"/>
              <w:jc w:val="center"/>
              <w:rPr>
                <w:rFonts w:ascii="仿宋" w:hAnsi="仿宋" w:eastAsia="仿宋" w:cs="宋体"/>
                <w:b/>
                <w:bCs/>
                <w:sz w:val="22"/>
                <w:szCs w:val="22"/>
              </w:rPr>
            </w:pPr>
            <w:r>
              <w:rPr>
                <w:rFonts w:hint="eastAsia" w:ascii="仿宋" w:hAnsi="仿宋" w:eastAsia="仿宋" w:cs="宋体"/>
                <w:b/>
                <w:bCs/>
                <w:sz w:val="22"/>
                <w:szCs w:val="22"/>
              </w:rPr>
              <w:t>　</w:t>
            </w:r>
          </w:p>
        </w:tc>
      </w:tr>
      <w:tr w14:paraId="2A703600">
        <w:tblPrEx>
          <w:tblCellMar>
            <w:top w:w="0" w:type="dxa"/>
            <w:left w:w="108" w:type="dxa"/>
            <w:bottom w:w="0" w:type="dxa"/>
            <w:right w:w="108" w:type="dxa"/>
          </w:tblCellMar>
        </w:tblPrEx>
        <w:trPr>
          <w:trHeight w:val="476"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22753F98">
            <w:pPr>
              <w:widowControl/>
              <w:spacing w:line="280" w:lineRule="exact"/>
              <w:rPr>
                <w:rFonts w:ascii="楷体" w:hAnsi="楷体" w:eastAsia="楷体" w:cs="宋体"/>
                <w:b/>
                <w:bCs/>
              </w:rPr>
            </w:pPr>
          </w:p>
        </w:tc>
        <w:tc>
          <w:tcPr>
            <w:tcW w:w="1578" w:type="dxa"/>
            <w:tcBorders>
              <w:top w:val="single" w:color="auto" w:sz="4" w:space="0"/>
              <w:left w:val="single" w:color="auto" w:sz="4" w:space="0"/>
              <w:bottom w:val="single" w:color="auto" w:sz="4" w:space="0"/>
              <w:right w:val="single" w:color="auto" w:sz="4" w:space="0"/>
            </w:tcBorders>
            <w:vAlign w:val="center"/>
          </w:tcPr>
          <w:p w14:paraId="44AA96BD">
            <w:pPr>
              <w:widowControl/>
              <w:spacing w:line="280" w:lineRule="exact"/>
              <w:jc w:val="center"/>
              <w:rPr>
                <w:rFonts w:hint="eastAsia" w:ascii="仿宋" w:hAnsi="仿宋" w:eastAsia="仿宋" w:cs="宋体"/>
                <w:b/>
                <w:bCs/>
                <w:sz w:val="22"/>
                <w:szCs w:val="22"/>
                <w:lang w:eastAsia="zh-CN"/>
              </w:rPr>
            </w:pPr>
            <w:r>
              <w:rPr>
                <w:rFonts w:hint="eastAsia" w:ascii="仿宋" w:hAnsi="仿宋" w:eastAsia="仿宋" w:cs="宋体"/>
                <w:b/>
                <w:bCs/>
                <w:sz w:val="22"/>
                <w:szCs w:val="22"/>
                <w:lang w:eastAsia="zh-CN"/>
              </w:rPr>
              <w:t>公示期是否接到举报投诉</w:t>
            </w:r>
          </w:p>
        </w:tc>
        <w:tc>
          <w:tcPr>
            <w:tcW w:w="7870" w:type="dxa"/>
            <w:gridSpan w:val="5"/>
            <w:tcBorders>
              <w:top w:val="single" w:color="auto" w:sz="4" w:space="0"/>
              <w:left w:val="single" w:color="auto" w:sz="4" w:space="0"/>
              <w:bottom w:val="single" w:color="auto" w:sz="4" w:space="0"/>
              <w:right w:val="single" w:color="auto" w:sz="4" w:space="0"/>
            </w:tcBorders>
            <w:vAlign w:val="center"/>
          </w:tcPr>
          <w:p w14:paraId="61AD41C9">
            <w:pPr>
              <w:widowControl/>
              <w:spacing w:line="280" w:lineRule="exact"/>
              <w:jc w:val="center"/>
              <w:rPr>
                <w:rFonts w:ascii="仿宋" w:hAnsi="仿宋" w:eastAsia="仿宋" w:cs="宋体"/>
                <w:b/>
                <w:bCs/>
                <w:sz w:val="22"/>
                <w:szCs w:val="22"/>
              </w:rPr>
            </w:pPr>
          </w:p>
        </w:tc>
      </w:tr>
      <w:tr w14:paraId="462308AF">
        <w:tblPrEx>
          <w:tblCellMar>
            <w:top w:w="0" w:type="dxa"/>
            <w:left w:w="108" w:type="dxa"/>
            <w:bottom w:w="0" w:type="dxa"/>
            <w:right w:w="108" w:type="dxa"/>
          </w:tblCellMar>
        </w:tblPrEx>
        <w:trPr>
          <w:trHeight w:val="359" w:hRule="atLeast"/>
          <w:jc w:val="center"/>
        </w:trPr>
        <w:tc>
          <w:tcPr>
            <w:tcW w:w="10167" w:type="dxa"/>
            <w:gridSpan w:val="7"/>
            <w:tcBorders>
              <w:top w:val="single" w:color="auto" w:sz="4" w:space="0"/>
              <w:left w:val="single" w:color="auto" w:sz="4" w:space="0"/>
              <w:bottom w:val="single" w:color="auto" w:sz="4" w:space="0"/>
              <w:right w:val="single" w:color="auto" w:sz="4" w:space="0"/>
            </w:tcBorders>
            <w:vAlign w:val="center"/>
          </w:tcPr>
          <w:p w14:paraId="2D96B3AC">
            <w:pPr>
              <w:widowControl/>
              <w:spacing w:line="280" w:lineRule="exact"/>
              <w:jc w:val="center"/>
              <w:rPr>
                <w:rFonts w:ascii="黑体" w:hAnsi="黑体" w:eastAsia="黑体" w:cs="宋体"/>
              </w:rPr>
            </w:pPr>
            <w:r>
              <w:rPr>
                <w:rFonts w:hint="eastAsia" w:ascii="黑体" w:hAnsi="黑体" w:eastAsia="黑体" w:cs="宋体"/>
              </w:rPr>
              <w:t>排查情况</w:t>
            </w:r>
          </w:p>
        </w:tc>
      </w:tr>
      <w:tr w14:paraId="711D35EC">
        <w:tblPrEx>
          <w:tblCellMar>
            <w:top w:w="0" w:type="dxa"/>
            <w:left w:w="108" w:type="dxa"/>
            <w:bottom w:w="0" w:type="dxa"/>
            <w:right w:w="108" w:type="dxa"/>
          </w:tblCellMar>
        </w:tblPrEx>
        <w:trPr>
          <w:trHeight w:val="211" w:hRule="atLeast"/>
          <w:jc w:val="center"/>
        </w:trPr>
        <w:tc>
          <w:tcPr>
            <w:tcW w:w="719" w:type="dxa"/>
            <w:vMerge w:val="restart"/>
            <w:tcBorders>
              <w:top w:val="single" w:color="auto" w:sz="4" w:space="0"/>
              <w:left w:val="single" w:color="auto" w:sz="4" w:space="0"/>
              <w:bottom w:val="single" w:color="auto" w:sz="4" w:space="0"/>
              <w:right w:val="single" w:color="auto" w:sz="4" w:space="0"/>
            </w:tcBorders>
            <w:vAlign w:val="center"/>
          </w:tcPr>
          <w:p w14:paraId="1AFA6CC3">
            <w:pPr>
              <w:widowControl/>
              <w:spacing w:line="280" w:lineRule="exact"/>
              <w:jc w:val="center"/>
              <w:rPr>
                <w:rFonts w:ascii="楷体" w:hAnsi="楷体" w:eastAsia="楷体" w:cs="宋体"/>
                <w:b/>
                <w:bCs/>
              </w:rPr>
            </w:pPr>
            <w:r>
              <w:rPr>
                <w:rFonts w:hint="eastAsia" w:ascii="楷体" w:hAnsi="楷体" w:eastAsia="楷体" w:cs="宋体"/>
                <w:b/>
                <w:bCs/>
              </w:rPr>
              <w:t>主体</w:t>
            </w:r>
          </w:p>
        </w:tc>
        <w:tc>
          <w:tcPr>
            <w:tcW w:w="6881" w:type="dxa"/>
            <w:gridSpan w:val="3"/>
            <w:vMerge w:val="restart"/>
            <w:tcBorders>
              <w:top w:val="single" w:color="auto" w:sz="4" w:space="0"/>
              <w:left w:val="single" w:color="auto" w:sz="4" w:space="0"/>
              <w:bottom w:val="single" w:color="auto" w:sz="4" w:space="0"/>
              <w:right w:val="single" w:color="auto" w:sz="4" w:space="0"/>
            </w:tcBorders>
            <w:vAlign w:val="center"/>
          </w:tcPr>
          <w:p w14:paraId="357A01B1">
            <w:pPr>
              <w:widowControl/>
              <w:spacing w:line="280" w:lineRule="exact"/>
              <w:jc w:val="center"/>
              <w:rPr>
                <w:rFonts w:ascii="楷体" w:hAnsi="楷体" w:eastAsia="楷体" w:cs="宋体"/>
                <w:b/>
                <w:bCs/>
              </w:rPr>
            </w:pPr>
            <w:r>
              <w:rPr>
                <w:rFonts w:hint="eastAsia" w:ascii="楷体" w:hAnsi="楷体" w:eastAsia="楷体" w:cs="宋体"/>
                <w:b/>
                <w:bCs/>
              </w:rPr>
              <w:t>内   容</w:t>
            </w:r>
          </w:p>
        </w:tc>
        <w:tc>
          <w:tcPr>
            <w:tcW w:w="2567" w:type="dxa"/>
            <w:gridSpan w:val="3"/>
            <w:tcBorders>
              <w:top w:val="single" w:color="auto" w:sz="4" w:space="0"/>
              <w:left w:val="single" w:color="auto" w:sz="4" w:space="0"/>
              <w:bottom w:val="single" w:color="auto" w:sz="4" w:space="0"/>
              <w:right w:val="single" w:color="auto" w:sz="4" w:space="0"/>
            </w:tcBorders>
            <w:vAlign w:val="center"/>
          </w:tcPr>
          <w:p w14:paraId="77300938">
            <w:pPr>
              <w:widowControl/>
              <w:spacing w:line="280" w:lineRule="exact"/>
              <w:jc w:val="center"/>
              <w:rPr>
                <w:rFonts w:ascii="楷体" w:hAnsi="楷体" w:eastAsia="楷体" w:cs="宋体"/>
                <w:b/>
                <w:bCs/>
              </w:rPr>
            </w:pPr>
            <w:r>
              <w:rPr>
                <w:rFonts w:hint="eastAsia" w:ascii="楷体" w:hAnsi="楷体" w:eastAsia="楷体" w:cs="宋体"/>
                <w:b/>
                <w:bCs/>
              </w:rPr>
              <w:t>存在问题</w:t>
            </w:r>
          </w:p>
        </w:tc>
      </w:tr>
      <w:tr w14:paraId="2E75366C">
        <w:tblPrEx>
          <w:tblCellMar>
            <w:top w:w="0" w:type="dxa"/>
            <w:left w:w="108" w:type="dxa"/>
            <w:bottom w:w="0" w:type="dxa"/>
            <w:right w:w="108" w:type="dxa"/>
          </w:tblCellMar>
        </w:tblPrEx>
        <w:trPr>
          <w:trHeight w:val="211"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526E6DF3">
            <w:pPr>
              <w:widowControl/>
              <w:spacing w:line="280" w:lineRule="exact"/>
              <w:rPr>
                <w:rFonts w:ascii="楷体" w:hAnsi="楷体" w:eastAsia="楷体" w:cs="宋体"/>
                <w:b/>
                <w:bCs/>
              </w:rPr>
            </w:pPr>
          </w:p>
        </w:tc>
        <w:tc>
          <w:tcPr>
            <w:tcW w:w="6881" w:type="dxa"/>
            <w:gridSpan w:val="3"/>
            <w:vMerge w:val="continue"/>
            <w:tcBorders>
              <w:top w:val="single" w:color="auto" w:sz="4" w:space="0"/>
              <w:left w:val="single" w:color="auto" w:sz="4" w:space="0"/>
              <w:bottom w:val="single" w:color="auto" w:sz="4" w:space="0"/>
              <w:right w:val="single" w:color="auto" w:sz="4" w:space="0"/>
            </w:tcBorders>
            <w:vAlign w:val="center"/>
          </w:tcPr>
          <w:p w14:paraId="4B847E1C">
            <w:pPr>
              <w:widowControl/>
              <w:spacing w:line="280" w:lineRule="exact"/>
              <w:rPr>
                <w:rFonts w:ascii="楷体" w:hAnsi="楷体" w:eastAsia="楷体" w:cs="宋体"/>
                <w:b/>
                <w:bCs/>
              </w:rPr>
            </w:pPr>
          </w:p>
        </w:tc>
        <w:tc>
          <w:tcPr>
            <w:tcW w:w="572" w:type="dxa"/>
            <w:tcBorders>
              <w:top w:val="single" w:color="auto" w:sz="4" w:space="0"/>
              <w:left w:val="single" w:color="auto" w:sz="4" w:space="0"/>
              <w:bottom w:val="single" w:color="auto" w:sz="4" w:space="0"/>
              <w:right w:val="single" w:color="auto" w:sz="4" w:space="0"/>
            </w:tcBorders>
            <w:vAlign w:val="center"/>
          </w:tcPr>
          <w:p w14:paraId="4017DAFB">
            <w:pPr>
              <w:widowControl/>
              <w:spacing w:line="280" w:lineRule="exact"/>
              <w:jc w:val="center"/>
              <w:rPr>
                <w:rFonts w:ascii="楷体" w:hAnsi="楷体" w:eastAsia="楷体" w:cs="宋体"/>
                <w:b/>
                <w:bCs/>
              </w:rPr>
            </w:pPr>
            <w:r>
              <w:rPr>
                <w:rFonts w:hint="eastAsia" w:ascii="楷体" w:hAnsi="楷体" w:eastAsia="楷体" w:cs="宋体"/>
                <w:b/>
                <w:bCs/>
              </w:rPr>
              <w:t>是</w:t>
            </w:r>
          </w:p>
        </w:tc>
        <w:tc>
          <w:tcPr>
            <w:tcW w:w="570" w:type="dxa"/>
            <w:tcBorders>
              <w:top w:val="single" w:color="auto" w:sz="4" w:space="0"/>
              <w:left w:val="single" w:color="auto" w:sz="4" w:space="0"/>
              <w:bottom w:val="single" w:color="auto" w:sz="4" w:space="0"/>
              <w:right w:val="single" w:color="auto" w:sz="4" w:space="0"/>
            </w:tcBorders>
            <w:vAlign w:val="center"/>
          </w:tcPr>
          <w:p w14:paraId="51EAEFE5">
            <w:pPr>
              <w:widowControl/>
              <w:spacing w:line="280" w:lineRule="exact"/>
              <w:jc w:val="center"/>
              <w:rPr>
                <w:rFonts w:ascii="楷体" w:hAnsi="楷体" w:eastAsia="楷体" w:cs="宋体"/>
                <w:b/>
                <w:bCs/>
              </w:rPr>
            </w:pPr>
            <w:r>
              <w:rPr>
                <w:rFonts w:hint="eastAsia" w:ascii="楷体" w:hAnsi="楷体" w:eastAsia="楷体" w:cs="宋体"/>
                <w:b/>
                <w:bCs/>
              </w:rPr>
              <w:t>否</w:t>
            </w:r>
          </w:p>
        </w:tc>
        <w:tc>
          <w:tcPr>
            <w:tcW w:w="1425" w:type="dxa"/>
            <w:tcBorders>
              <w:top w:val="single" w:color="auto" w:sz="4" w:space="0"/>
              <w:left w:val="single" w:color="auto" w:sz="4" w:space="0"/>
              <w:bottom w:val="single" w:color="auto" w:sz="4" w:space="0"/>
              <w:right w:val="single" w:color="auto" w:sz="4" w:space="0"/>
            </w:tcBorders>
            <w:vAlign w:val="center"/>
          </w:tcPr>
          <w:p w14:paraId="1143B88A">
            <w:pPr>
              <w:widowControl/>
              <w:spacing w:line="280" w:lineRule="exact"/>
              <w:jc w:val="center"/>
              <w:rPr>
                <w:rFonts w:ascii="楷体" w:hAnsi="楷体" w:eastAsia="楷体" w:cs="宋体"/>
                <w:b/>
                <w:bCs/>
              </w:rPr>
            </w:pPr>
            <w:r>
              <w:rPr>
                <w:rFonts w:hint="eastAsia" w:ascii="楷体" w:hAnsi="楷体" w:eastAsia="楷体" w:cs="宋体"/>
                <w:b/>
                <w:bCs/>
              </w:rPr>
              <w:t>违法违规行为</w:t>
            </w:r>
          </w:p>
        </w:tc>
      </w:tr>
      <w:tr w14:paraId="07661568">
        <w:tblPrEx>
          <w:tblCellMar>
            <w:top w:w="0" w:type="dxa"/>
            <w:left w:w="108" w:type="dxa"/>
            <w:bottom w:w="0" w:type="dxa"/>
            <w:right w:w="108" w:type="dxa"/>
          </w:tblCellMar>
        </w:tblPrEx>
        <w:trPr>
          <w:trHeight w:val="624" w:hRule="atLeast"/>
          <w:jc w:val="center"/>
        </w:trPr>
        <w:tc>
          <w:tcPr>
            <w:tcW w:w="719" w:type="dxa"/>
            <w:vMerge w:val="restart"/>
            <w:tcBorders>
              <w:top w:val="single" w:color="auto" w:sz="4" w:space="0"/>
              <w:left w:val="single" w:color="auto" w:sz="4" w:space="0"/>
              <w:bottom w:val="single" w:color="auto" w:sz="4" w:space="0"/>
              <w:right w:val="single" w:color="auto" w:sz="4" w:space="0"/>
            </w:tcBorders>
            <w:vAlign w:val="center"/>
          </w:tcPr>
          <w:p w14:paraId="48A4F606">
            <w:pPr>
              <w:widowControl/>
              <w:spacing w:line="280" w:lineRule="exact"/>
              <w:jc w:val="center"/>
              <w:rPr>
                <w:rFonts w:ascii="楷体" w:hAnsi="楷体" w:eastAsia="楷体" w:cs="宋体"/>
                <w:b/>
                <w:bCs/>
              </w:rPr>
            </w:pPr>
            <w:r>
              <w:rPr>
                <w:rFonts w:hint="eastAsia" w:ascii="楷体" w:hAnsi="楷体" w:eastAsia="楷体" w:cs="宋体"/>
                <w:b/>
                <w:bCs/>
              </w:rPr>
              <w:t>招标代理机构</w:t>
            </w: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4EB0429F">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1.招标代理机构未签订招标代理委托合同开展代理业务的或以出借、挂靠等方式允许他人以本机构名义承揽招标代理业务的；</w:t>
            </w:r>
          </w:p>
        </w:tc>
        <w:tc>
          <w:tcPr>
            <w:tcW w:w="572" w:type="dxa"/>
            <w:tcBorders>
              <w:top w:val="single" w:color="auto" w:sz="4" w:space="0"/>
              <w:left w:val="single" w:color="auto" w:sz="4" w:space="0"/>
              <w:bottom w:val="single" w:color="auto" w:sz="4" w:space="0"/>
              <w:right w:val="single" w:color="auto" w:sz="4" w:space="0"/>
            </w:tcBorders>
            <w:vAlign w:val="center"/>
          </w:tcPr>
          <w:p w14:paraId="42130BC0">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51BDA7CE">
            <w:pPr>
              <w:widowControl/>
              <w:spacing w:line="280" w:lineRule="exact"/>
              <w:jc w:val="center"/>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225C9BEE">
            <w:pPr>
              <w:widowControl/>
              <w:spacing w:line="280" w:lineRule="exact"/>
              <w:jc w:val="center"/>
              <w:rPr>
                <w:rFonts w:ascii="宋体" w:hAnsi="宋体" w:cs="宋体"/>
                <w:lang w:eastAsia="zh-CN"/>
              </w:rPr>
            </w:pPr>
            <w:r>
              <w:rPr>
                <w:rFonts w:hint="eastAsia" w:ascii="宋体" w:hAnsi="宋体" w:cs="宋体"/>
                <w:lang w:eastAsia="zh-CN"/>
              </w:rPr>
              <w:t>　</w:t>
            </w:r>
          </w:p>
        </w:tc>
      </w:tr>
      <w:tr w14:paraId="3670712F">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41084A80">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5C1A3B57">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2.招标代理机构发布的招标文件(含招标文件的澄清、修改)违反法律、法规、规章及行政规范性文件规定问题或出现严重表述错误的；</w:t>
            </w:r>
          </w:p>
        </w:tc>
        <w:tc>
          <w:tcPr>
            <w:tcW w:w="572" w:type="dxa"/>
            <w:tcBorders>
              <w:top w:val="single" w:color="auto" w:sz="4" w:space="0"/>
              <w:left w:val="single" w:color="auto" w:sz="4" w:space="0"/>
              <w:bottom w:val="single" w:color="auto" w:sz="4" w:space="0"/>
              <w:right w:val="single" w:color="auto" w:sz="4" w:space="0"/>
            </w:tcBorders>
            <w:vAlign w:val="center"/>
          </w:tcPr>
          <w:p w14:paraId="4FE49E3D">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4FA29AF5">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6EF82556">
            <w:pPr>
              <w:widowControl/>
              <w:spacing w:line="280" w:lineRule="exact"/>
              <w:jc w:val="center"/>
              <w:rPr>
                <w:rFonts w:ascii="宋体" w:hAnsi="宋体" w:cs="宋体"/>
                <w:lang w:eastAsia="zh-CN"/>
              </w:rPr>
            </w:pPr>
            <w:r>
              <w:rPr>
                <w:rFonts w:hint="eastAsia" w:ascii="宋体" w:hAnsi="宋体" w:cs="宋体"/>
                <w:lang w:eastAsia="zh-CN"/>
              </w:rPr>
              <w:t>　</w:t>
            </w:r>
          </w:p>
        </w:tc>
      </w:tr>
      <w:tr w14:paraId="093E151B">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7E5BE00A">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534414B9">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3.招标代理机构未按规定及时发布招标公告、中标(候选人)公示或发布内容不完整、不准确的；</w:t>
            </w:r>
          </w:p>
        </w:tc>
        <w:tc>
          <w:tcPr>
            <w:tcW w:w="572" w:type="dxa"/>
            <w:tcBorders>
              <w:top w:val="single" w:color="auto" w:sz="4" w:space="0"/>
              <w:left w:val="single" w:color="auto" w:sz="4" w:space="0"/>
              <w:bottom w:val="single" w:color="auto" w:sz="4" w:space="0"/>
              <w:right w:val="single" w:color="auto" w:sz="4" w:space="0"/>
            </w:tcBorders>
            <w:vAlign w:val="center"/>
          </w:tcPr>
          <w:p w14:paraId="4C0334D3">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1790CC80">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054AF258">
            <w:pPr>
              <w:widowControl/>
              <w:spacing w:line="280" w:lineRule="exact"/>
              <w:jc w:val="center"/>
              <w:rPr>
                <w:rFonts w:ascii="宋体" w:hAnsi="宋体" w:cs="宋体"/>
                <w:lang w:eastAsia="zh-CN"/>
              </w:rPr>
            </w:pPr>
            <w:r>
              <w:rPr>
                <w:rFonts w:hint="eastAsia" w:ascii="宋体" w:hAnsi="宋体" w:cs="宋体"/>
                <w:lang w:eastAsia="zh-CN"/>
              </w:rPr>
              <w:t>　</w:t>
            </w:r>
          </w:p>
        </w:tc>
      </w:tr>
      <w:tr w14:paraId="45F19137">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2B2BB859">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5D5B5C8A">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4.因招标代理机构原因导致招标工作需要流程回退、复评、引起大量投诉质疑或重新组织开评标的；</w:t>
            </w:r>
          </w:p>
        </w:tc>
        <w:tc>
          <w:tcPr>
            <w:tcW w:w="572" w:type="dxa"/>
            <w:tcBorders>
              <w:top w:val="single" w:color="auto" w:sz="4" w:space="0"/>
              <w:left w:val="single" w:color="auto" w:sz="4" w:space="0"/>
              <w:bottom w:val="single" w:color="auto" w:sz="4" w:space="0"/>
              <w:right w:val="single" w:color="auto" w:sz="4" w:space="0"/>
            </w:tcBorders>
            <w:vAlign w:val="center"/>
          </w:tcPr>
          <w:p w14:paraId="3BA5D042">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439F7EEA">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40AC74E0">
            <w:pPr>
              <w:widowControl/>
              <w:spacing w:line="280" w:lineRule="exact"/>
              <w:jc w:val="center"/>
              <w:rPr>
                <w:rFonts w:ascii="宋体" w:hAnsi="宋体" w:cs="宋体"/>
                <w:lang w:eastAsia="zh-CN"/>
              </w:rPr>
            </w:pPr>
            <w:r>
              <w:rPr>
                <w:rFonts w:hint="eastAsia" w:ascii="宋体" w:hAnsi="宋体" w:cs="宋体"/>
                <w:lang w:eastAsia="zh-CN"/>
              </w:rPr>
              <w:t>　</w:t>
            </w:r>
          </w:p>
        </w:tc>
      </w:tr>
      <w:tr w14:paraId="53E350DA">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1B467A69">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55E0228A">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5.招标代理机构采取行贿、提供回扣或者输送不正当利益等非法手段承揽代理业务的；</w:t>
            </w:r>
          </w:p>
        </w:tc>
        <w:tc>
          <w:tcPr>
            <w:tcW w:w="572" w:type="dxa"/>
            <w:tcBorders>
              <w:top w:val="single" w:color="auto" w:sz="4" w:space="0"/>
              <w:left w:val="single" w:color="auto" w:sz="4" w:space="0"/>
              <w:bottom w:val="single" w:color="auto" w:sz="4" w:space="0"/>
              <w:right w:val="single" w:color="auto" w:sz="4" w:space="0"/>
            </w:tcBorders>
            <w:vAlign w:val="center"/>
          </w:tcPr>
          <w:p w14:paraId="3BEC488C">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1E315C3A">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3F46070E">
            <w:pPr>
              <w:widowControl/>
              <w:spacing w:line="280" w:lineRule="exact"/>
              <w:jc w:val="center"/>
              <w:rPr>
                <w:rFonts w:ascii="宋体" w:hAnsi="宋体" w:cs="宋体"/>
                <w:lang w:eastAsia="zh-CN"/>
              </w:rPr>
            </w:pPr>
            <w:r>
              <w:rPr>
                <w:rFonts w:hint="eastAsia" w:ascii="宋体" w:hAnsi="宋体" w:cs="宋体"/>
                <w:lang w:eastAsia="zh-CN"/>
              </w:rPr>
              <w:t>　</w:t>
            </w:r>
          </w:p>
        </w:tc>
      </w:tr>
      <w:tr w14:paraId="44DF1059">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7F2CE08C">
            <w:pPr>
              <w:widowControl/>
              <w:spacing w:line="280" w:lineRule="exact"/>
              <w:jc w:val="center"/>
              <w:rPr>
                <w:rFonts w:ascii="楷体" w:hAnsi="楷体" w:eastAsia="楷体" w:cs="宋体"/>
                <w:b/>
                <w:bCs/>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3BA98A4B">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6.招标代理机构违规收取招标代理服务费，或以不发放中标通知书要挟中标单位支付额外费用的；</w:t>
            </w:r>
          </w:p>
        </w:tc>
        <w:tc>
          <w:tcPr>
            <w:tcW w:w="572" w:type="dxa"/>
            <w:tcBorders>
              <w:top w:val="single" w:color="auto" w:sz="4" w:space="0"/>
              <w:left w:val="single" w:color="auto" w:sz="4" w:space="0"/>
              <w:bottom w:val="single" w:color="auto" w:sz="4" w:space="0"/>
              <w:right w:val="single" w:color="auto" w:sz="4" w:space="0"/>
            </w:tcBorders>
            <w:vAlign w:val="center"/>
          </w:tcPr>
          <w:p w14:paraId="4853BA71">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11ED0C6B">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1E5B5EAD">
            <w:pPr>
              <w:widowControl/>
              <w:spacing w:line="280" w:lineRule="exact"/>
              <w:jc w:val="center"/>
              <w:rPr>
                <w:rFonts w:ascii="宋体" w:hAnsi="宋体" w:cs="宋体"/>
                <w:lang w:eastAsia="zh-CN"/>
              </w:rPr>
            </w:pPr>
            <w:r>
              <w:rPr>
                <w:rFonts w:hint="eastAsia" w:ascii="宋体" w:hAnsi="宋体" w:cs="宋体"/>
                <w:lang w:eastAsia="zh-CN"/>
              </w:rPr>
              <w:t>　</w:t>
            </w:r>
          </w:p>
        </w:tc>
      </w:tr>
      <w:tr w14:paraId="7F5B241B">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268F09E2">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18997677">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7.招标代理机构泄露应当保密的与招标投标活动相关情况和资料的；</w:t>
            </w:r>
          </w:p>
        </w:tc>
        <w:tc>
          <w:tcPr>
            <w:tcW w:w="572" w:type="dxa"/>
            <w:tcBorders>
              <w:top w:val="single" w:color="auto" w:sz="4" w:space="0"/>
              <w:left w:val="single" w:color="auto" w:sz="4" w:space="0"/>
              <w:bottom w:val="single" w:color="auto" w:sz="4" w:space="0"/>
              <w:right w:val="single" w:color="auto" w:sz="4" w:space="0"/>
            </w:tcBorders>
            <w:vAlign w:val="center"/>
          </w:tcPr>
          <w:p w14:paraId="54987F51">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34349C9D">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649FC231">
            <w:pPr>
              <w:widowControl/>
              <w:spacing w:line="280" w:lineRule="exact"/>
              <w:jc w:val="center"/>
              <w:rPr>
                <w:rFonts w:ascii="宋体" w:hAnsi="宋体" w:cs="宋体"/>
                <w:lang w:eastAsia="zh-CN"/>
              </w:rPr>
            </w:pPr>
            <w:r>
              <w:rPr>
                <w:rFonts w:hint="eastAsia" w:ascii="宋体" w:hAnsi="宋体" w:cs="宋体"/>
                <w:lang w:eastAsia="zh-CN"/>
              </w:rPr>
              <w:t>　</w:t>
            </w:r>
          </w:p>
        </w:tc>
      </w:tr>
      <w:tr w14:paraId="17F8159A">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663510E8">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14CFEC9E">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8.招标代理机构组织或串通招标人、投标人、评标专家、电子招标投标系统运营服务机构等损害国家利益、社会公共利益或者他人合法权益的；</w:t>
            </w:r>
          </w:p>
        </w:tc>
        <w:tc>
          <w:tcPr>
            <w:tcW w:w="572" w:type="dxa"/>
            <w:tcBorders>
              <w:top w:val="single" w:color="auto" w:sz="4" w:space="0"/>
              <w:left w:val="single" w:color="auto" w:sz="4" w:space="0"/>
              <w:bottom w:val="single" w:color="auto" w:sz="4" w:space="0"/>
              <w:right w:val="single" w:color="auto" w:sz="4" w:space="0"/>
            </w:tcBorders>
            <w:vAlign w:val="center"/>
          </w:tcPr>
          <w:p w14:paraId="58D86A8F">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1A7C58D8">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2EA165FD">
            <w:pPr>
              <w:widowControl/>
              <w:spacing w:line="280" w:lineRule="exact"/>
              <w:jc w:val="center"/>
              <w:rPr>
                <w:rFonts w:ascii="宋体" w:hAnsi="宋体" w:cs="宋体"/>
                <w:lang w:eastAsia="zh-CN"/>
              </w:rPr>
            </w:pPr>
            <w:r>
              <w:rPr>
                <w:rFonts w:hint="eastAsia" w:ascii="宋体" w:hAnsi="宋体" w:cs="宋体"/>
                <w:lang w:eastAsia="zh-CN"/>
              </w:rPr>
              <w:t>　</w:t>
            </w:r>
          </w:p>
        </w:tc>
      </w:tr>
      <w:tr w14:paraId="3DF89F84">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5D76F539">
            <w:pPr>
              <w:widowControl/>
              <w:spacing w:line="280" w:lineRule="exact"/>
              <w:jc w:val="center"/>
              <w:rPr>
                <w:rFonts w:ascii="楷体" w:hAnsi="楷体" w:eastAsia="楷体" w:cs="宋体"/>
                <w:b/>
                <w:bCs/>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238D897F">
            <w:pPr>
              <w:widowControl/>
              <w:spacing w:line="280" w:lineRule="exact"/>
              <w:rPr>
                <w:rFonts w:hint="eastAsia" w:ascii="仿宋" w:hAnsi="仿宋" w:eastAsia="仿宋"/>
                <w:sz w:val="21"/>
                <w:szCs w:val="21"/>
                <w:lang w:eastAsia="zh-CN"/>
              </w:rPr>
            </w:pPr>
            <w:r>
              <w:rPr>
                <w:rFonts w:hint="eastAsia" w:ascii="仿宋" w:hAnsi="仿宋" w:eastAsia="仿宋"/>
                <w:sz w:val="21"/>
                <w:szCs w:val="21"/>
                <w:lang w:eastAsia="zh-CN"/>
              </w:rPr>
              <w:t>9.招标代理机构存在的其他违法违规问题；</w:t>
            </w:r>
          </w:p>
        </w:tc>
        <w:tc>
          <w:tcPr>
            <w:tcW w:w="572" w:type="dxa"/>
            <w:tcBorders>
              <w:top w:val="single" w:color="auto" w:sz="4" w:space="0"/>
              <w:left w:val="single" w:color="auto" w:sz="4" w:space="0"/>
              <w:bottom w:val="single" w:color="auto" w:sz="4" w:space="0"/>
              <w:right w:val="single" w:color="auto" w:sz="4" w:space="0"/>
            </w:tcBorders>
            <w:vAlign w:val="center"/>
          </w:tcPr>
          <w:p w14:paraId="49B24229">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60E02719">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35147D12">
            <w:pPr>
              <w:widowControl/>
              <w:spacing w:line="280" w:lineRule="exact"/>
              <w:jc w:val="center"/>
              <w:rPr>
                <w:rFonts w:ascii="宋体" w:hAnsi="宋体" w:cs="宋体"/>
                <w:lang w:eastAsia="zh-CN"/>
              </w:rPr>
            </w:pPr>
            <w:r>
              <w:rPr>
                <w:rFonts w:hint="eastAsia" w:ascii="宋体" w:hAnsi="宋体" w:cs="宋体"/>
                <w:lang w:eastAsia="zh-CN"/>
              </w:rPr>
              <w:t>　</w:t>
            </w:r>
          </w:p>
        </w:tc>
      </w:tr>
      <w:tr w14:paraId="3C9606F5">
        <w:tblPrEx>
          <w:tblCellMar>
            <w:top w:w="0" w:type="dxa"/>
            <w:left w:w="108" w:type="dxa"/>
            <w:bottom w:w="0" w:type="dxa"/>
            <w:right w:w="108" w:type="dxa"/>
          </w:tblCellMar>
        </w:tblPrEx>
        <w:trPr>
          <w:trHeight w:val="624" w:hRule="atLeast"/>
          <w:jc w:val="center"/>
        </w:trPr>
        <w:tc>
          <w:tcPr>
            <w:tcW w:w="719" w:type="dxa"/>
            <w:vMerge w:val="continue"/>
            <w:tcBorders>
              <w:top w:val="single" w:color="auto" w:sz="4" w:space="0"/>
              <w:left w:val="single" w:color="auto" w:sz="4" w:space="0"/>
              <w:bottom w:val="single" w:color="auto" w:sz="4" w:space="0"/>
              <w:right w:val="single" w:color="auto" w:sz="4" w:space="0"/>
            </w:tcBorders>
            <w:vAlign w:val="center"/>
          </w:tcPr>
          <w:p w14:paraId="4EC052EF">
            <w:pPr>
              <w:widowControl/>
              <w:spacing w:line="280" w:lineRule="exact"/>
              <w:rPr>
                <w:rFonts w:ascii="楷体" w:hAnsi="楷体" w:eastAsia="楷体" w:cs="宋体"/>
                <w:b/>
                <w:bCs/>
                <w:lang w:eastAsia="zh-CN"/>
              </w:rPr>
            </w:pPr>
          </w:p>
        </w:tc>
        <w:tc>
          <w:tcPr>
            <w:tcW w:w="6881" w:type="dxa"/>
            <w:gridSpan w:val="3"/>
            <w:tcBorders>
              <w:top w:val="single" w:color="auto" w:sz="4" w:space="0"/>
              <w:left w:val="single" w:color="auto" w:sz="4" w:space="0"/>
              <w:bottom w:val="single" w:color="auto" w:sz="4" w:space="0"/>
              <w:right w:val="single" w:color="auto" w:sz="4" w:space="0"/>
            </w:tcBorders>
            <w:vAlign w:val="center"/>
          </w:tcPr>
          <w:p w14:paraId="4B9F95C3">
            <w:pPr>
              <w:widowControl/>
              <w:spacing w:line="280" w:lineRule="exact"/>
              <w:rPr>
                <w:rFonts w:ascii="仿宋" w:hAnsi="仿宋" w:eastAsia="仿宋" w:cs="宋体"/>
                <w:sz w:val="21"/>
                <w:szCs w:val="21"/>
                <w:lang w:eastAsia="zh-CN"/>
              </w:rPr>
            </w:pPr>
            <w:r>
              <w:rPr>
                <w:rFonts w:hint="eastAsia" w:ascii="仿宋" w:hAnsi="仿宋" w:eastAsia="仿宋"/>
                <w:sz w:val="21"/>
                <w:szCs w:val="21"/>
                <w:lang w:val="en-US" w:eastAsia="zh-CN"/>
              </w:rPr>
              <w:t>10.</w:t>
            </w:r>
            <w:r>
              <w:rPr>
                <w:rFonts w:hint="eastAsia" w:ascii="仿宋" w:hAnsi="仿宋" w:eastAsia="仿宋"/>
                <w:sz w:val="21"/>
                <w:szCs w:val="21"/>
                <w:lang w:eastAsia="zh-CN"/>
              </w:rPr>
              <w:t>是否存在其他涉及建设工程领域招标投标违法违规问题。</w:t>
            </w:r>
          </w:p>
        </w:tc>
        <w:tc>
          <w:tcPr>
            <w:tcW w:w="572" w:type="dxa"/>
            <w:tcBorders>
              <w:top w:val="single" w:color="auto" w:sz="4" w:space="0"/>
              <w:left w:val="single" w:color="auto" w:sz="4" w:space="0"/>
              <w:bottom w:val="single" w:color="auto" w:sz="4" w:space="0"/>
              <w:right w:val="single" w:color="auto" w:sz="4" w:space="0"/>
            </w:tcBorders>
            <w:vAlign w:val="center"/>
          </w:tcPr>
          <w:p w14:paraId="1B212F7B">
            <w:pPr>
              <w:widowControl/>
              <w:spacing w:line="280" w:lineRule="exact"/>
              <w:rPr>
                <w:rFonts w:ascii="仿宋" w:hAnsi="仿宋" w:eastAsia="仿宋" w:cs="宋体"/>
                <w:sz w:val="18"/>
                <w:szCs w:val="18"/>
                <w:lang w:eastAsia="zh-CN"/>
              </w:rPr>
            </w:pPr>
            <w:r>
              <w:rPr>
                <w:rFonts w:hint="eastAsia" w:ascii="仿宋" w:hAnsi="仿宋" w:eastAsia="仿宋" w:cs="宋体"/>
                <w:sz w:val="18"/>
                <w:szCs w:val="18"/>
                <w:lang w:eastAsia="zh-CN"/>
              </w:rPr>
              <w:t>　</w:t>
            </w:r>
          </w:p>
        </w:tc>
        <w:tc>
          <w:tcPr>
            <w:tcW w:w="570" w:type="dxa"/>
            <w:tcBorders>
              <w:top w:val="single" w:color="auto" w:sz="4" w:space="0"/>
              <w:left w:val="single" w:color="auto" w:sz="4" w:space="0"/>
              <w:bottom w:val="single" w:color="auto" w:sz="4" w:space="0"/>
              <w:right w:val="single" w:color="auto" w:sz="4" w:space="0"/>
            </w:tcBorders>
            <w:vAlign w:val="center"/>
          </w:tcPr>
          <w:p w14:paraId="6F15E89F">
            <w:pPr>
              <w:widowControl/>
              <w:spacing w:line="280" w:lineRule="exact"/>
              <w:jc w:val="center"/>
              <w:rPr>
                <w:rFonts w:ascii="宋体" w:hAnsi="宋体" w:cs="宋体"/>
                <w:sz w:val="18"/>
                <w:szCs w:val="18"/>
                <w:lang w:eastAsia="zh-CN"/>
              </w:rPr>
            </w:pPr>
            <w:r>
              <w:rPr>
                <w:rFonts w:hint="eastAsia" w:ascii="宋体" w:hAnsi="宋体" w:cs="宋体"/>
                <w:sz w:val="18"/>
                <w:szCs w:val="18"/>
                <w:lang w:eastAsia="zh-CN"/>
              </w:rPr>
              <w:t>　</w:t>
            </w:r>
          </w:p>
        </w:tc>
        <w:tc>
          <w:tcPr>
            <w:tcW w:w="1425" w:type="dxa"/>
            <w:tcBorders>
              <w:top w:val="single" w:color="auto" w:sz="4" w:space="0"/>
              <w:left w:val="single" w:color="auto" w:sz="4" w:space="0"/>
              <w:bottom w:val="single" w:color="auto" w:sz="4" w:space="0"/>
              <w:right w:val="single" w:color="auto" w:sz="4" w:space="0"/>
            </w:tcBorders>
            <w:vAlign w:val="center"/>
          </w:tcPr>
          <w:p w14:paraId="071F7DCF">
            <w:pPr>
              <w:widowControl/>
              <w:spacing w:line="280" w:lineRule="exact"/>
              <w:jc w:val="center"/>
              <w:rPr>
                <w:rFonts w:ascii="宋体" w:hAnsi="宋体" w:cs="宋体"/>
                <w:lang w:eastAsia="zh-CN"/>
              </w:rPr>
            </w:pPr>
            <w:r>
              <w:rPr>
                <w:rFonts w:hint="eastAsia" w:ascii="宋体" w:hAnsi="宋体" w:cs="宋体"/>
                <w:lang w:eastAsia="zh-CN"/>
              </w:rPr>
              <w:t>　</w:t>
            </w:r>
          </w:p>
        </w:tc>
      </w:tr>
    </w:tbl>
    <w:p w14:paraId="0AC7E993">
      <w:pPr>
        <w:pStyle w:val="4"/>
        <w:ind w:left="0" w:leftChars="0" w:firstLine="0" w:firstLineChars="0"/>
        <w:rPr>
          <w:rFonts w:hint="eastAsia" w:ascii="仿宋" w:hAnsi="仿宋" w:eastAsia="仿宋" w:cs="宋体"/>
          <w:color w:val="000000"/>
          <w:kern w:val="0"/>
          <w:sz w:val="24"/>
          <w:lang w:val="en-US" w:eastAsia="zh-CN"/>
        </w:rPr>
      </w:pPr>
    </w:p>
    <w:p w14:paraId="55358BA3">
      <w:pPr>
        <w:pStyle w:val="4"/>
        <w:ind w:left="0" w:leftChars="0" w:firstLine="0" w:firstLineChars="0"/>
        <w:rPr>
          <w:rFonts w:ascii="仿宋" w:hAnsi="仿宋" w:eastAsia="仿宋" w:cs="宋体"/>
          <w:color w:val="000000"/>
          <w:kern w:val="0"/>
          <w:sz w:val="24"/>
        </w:rPr>
      </w:pPr>
      <w:r>
        <w:rPr>
          <w:rFonts w:hint="eastAsia" w:ascii="仿宋" w:hAnsi="仿宋" w:eastAsia="仿宋" w:cs="宋体"/>
          <w:color w:val="000000"/>
          <w:kern w:val="0"/>
          <w:sz w:val="24"/>
          <w:lang w:val="en-US" w:eastAsia="zh-CN"/>
        </w:rPr>
        <w:t>中标单位</w:t>
      </w:r>
      <w:r>
        <w:rPr>
          <w:rFonts w:hint="eastAsia" w:ascii="仿宋" w:hAnsi="仿宋" w:eastAsia="仿宋" w:cs="宋体"/>
          <w:color w:val="000000"/>
          <w:kern w:val="0"/>
          <w:sz w:val="24"/>
        </w:rPr>
        <w:t xml:space="preserve">：                                    </w:t>
      </w:r>
      <w:r>
        <w:rPr>
          <w:rFonts w:hint="eastAsia" w:ascii="仿宋" w:hAnsi="仿宋" w:eastAsia="仿宋" w:cs="宋体"/>
          <w:color w:val="000000"/>
          <w:kern w:val="0"/>
          <w:sz w:val="24"/>
          <w:lang w:val="en-US" w:eastAsia="zh-CN"/>
        </w:rPr>
        <w:t xml:space="preserve">       </w:t>
      </w:r>
      <w:r>
        <w:rPr>
          <w:rFonts w:hint="eastAsia" w:ascii="仿宋" w:hAnsi="仿宋" w:eastAsia="仿宋" w:cs="宋体"/>
          <w:color w:val="000000"/>
          <w:kern w:val="0"/>
          <w:sz w:val="24"/>
        </w:rPr>
        <w:t xml:space="preserve"> </w:t>
      </w:r>
      <w:r>
        <w:rPr>
          <w:rFonts w:hint="eastAsia" w:ascii="仿宋" w:hAnsi="仿宋" w:eastAsia="仿宋" w:cs="宋体"/>
          <w:color w:val="000000"/>
          <w:kern w:val="0"/>
          <w:sz w:val="24"/>
          <w:lang w:val="en-US" w:eastAsia="zh-CN"/>
        </w:rPr>
        <w:t>排</w:t>
      </w:r>
      <w:r>
        <w:rPr>
          <w:rFonts w:hint="eastAsia" w:ascii="仿宋" w:hAnsi="仿宋" w:eastAsia="仿宋" w:cs="宋体"/>
          <w:color w:val="000000"/>
          <w:kern w:val="0"/>
          <w:sz w:val="24"/>
        </w:rPr>
        <w:t>查时间：</w:t>
      </w:r>
    </w:p>
    <w:p w14:paraId="2504EBAE">
      <w:pPr>
        <w:rPr>
          <w:rFonts w:hint="eastAsia" w:ascii="仿宋" w:hAnsi="仿宋" w:eastAsia="仿宋" w:cs="仿宋"/>
          <w:b w:val="0"/>
          <w:bCs w:val="0"/>
          <w:lang w:eastAsia="zh-CN"/>
        </w:rPr>
      </w:pPr>
    </w:p>
    <w:sectPr>
      <w:type w:val="continuous"/>
      <w:pgSz w:w="11933" w:h="16858"/>
      <w:pgMar w:top="1863" w:right="1684" w:bottom="1863" w:left="1575" w:header="0" w:footer="3"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AyNjc1Mjc5ZDBlNTQzYmExODI1OTk0YTJlMzY2YjkifQ=="/>
    <w:docVar w:name="KSO_WPS_MARK_KEY" w:val="9c1d81b9-e227-4849-84bf-6f54ed7ce00c"/>
  </w:docVars>
  <w:rsids>
    <w:rsidRoot w:val="0041638D"/>
    <w:rsid w:val="000B3B8D"/>
    <w:rsid w:val="000B79B5"/>
    <w:rsid w:val="001064C0"/>
    <w:rsid w:val="001215DA"/>
    <w:rsid w:val="00170F9B"/>
    <w:rsid w:val="00175BCF"/>
    <w:rsid w:val="002554C3"/>
    <w:rsid w:val="002752AF"/>
    <w:rsid w:val="002E600C"/>
    <w:rsid w:val="002F1354"/>
    <w:rsid w:val="0041638D"/>
    <w:rsid w:val="00437659"/>
    <w:rsid w:val="00481526"/>
    <w:rsid w:val="004B7CC2"/>
    <w:rsid w:val="00517AF9"/>
    <w:rsid w:val="00597805"/>
    <w:rsid w:val="005C585F"/>
    <w:rsid w:val="005E6E9D"/>
    <w:rsid w:val="00652AC2"/>
    <w:rsid w:val="006F7561"/>
    <w:rsid w:val="00724552"/>
    <w:rsid w:val="00803DFC"/>
    <w:rsid w:val="00816359"/>
    <w:rsid w:val="00834AED"/>
    <w:rsid w:val="00843551"/>
    <w:rsid w:val="008B520D"/>
    <w:rsid w:val="009176DE"/>
    <w:rsid w:val="00936276"/>
    <w:rsid w:val="00944C83"/>
    <w:rsid w:val="00950240"/>
    <w:rsid w:val="009B1BB0"/>
    <w:rsid w:val="009B5313"/>
    <w:rsid w:val="00A21848"/>
    <w:rsid w:val="00A82902"/>
    <w:rsid w:val="00D5688F"/>
    <w:rsid w:val="00E43EED"/>
    <w:rsid w:val="00F84BC8"/>
    <w:rsid w:val="00FD1571"/>
    <w:rsid w:val="00FE3477"/>
    <w:rsid w:val="00FE7A78"/>
    <w:rsid w:val="00FF795A"/>
    <w:rsid w:val="01192C1F"/>
    <w:rsid w:val="013435B5"/>
    <w:rsid w:val="01513954"/>
    <w:rsid w:val="018502B5"/>
    <w:rsid w:val="023D293E"/>
    <w:rsid w:val="02AE1145"/>
    <w:rsid w:val="02ED6112"/>
    <w:rsid w:val="03082F4B"/>
    <w:rsid w:val="03595FBC"/>
    <w:rsid w:val="03764359"/>
    <w:rsid w:val="03816C7A"/>
    <w:rsid w:val="03DD1CE2"/>
    <w:rsid w:val="03F434D0"/>
    <w:rsid w:val="0430275A"/>
    <w:rsid w:val="047563BF"/>
    <w:rsid w:val="04A15406"/>
    <w:rsid w:val="04BC5D9C"/>
    <w:rsid w:val="04D71830"/>
    <w:rsid w:val="052C7A27"/>
    <w:rsid w:val="05544226"/>
    <w:rsid w:val="059559C7"/>
    <w:rsid w:val="05A61A15"/>
    <w:rsid w:val="05DB04A3"/>
    <w:rsid w:val="05EE4029"/>
    <w:rsid w:val="064A387B"/>
    <w:rsid w:val="064F2C3F"/>
    <w:rsid w:val="06AD62E4"/>
    <w:rsid w:val="071023CF"/>
    <w:rsid w:val="071874D5"/>
    <w:rsid w:val="073A1E93"/>
    <w:rsid w:val="07414C7E"/>
    <w:rsid w:val="079C6A47"/>
    <w:rsid w:val="08731D37"/>
    <w:rsid w:val="08BF40AC"/>
    <w:rsid w:val="08F41A52"/>
    <w:rsid w:val="093700E7"/>
    <w:rsid w:val="094D16B8"/>
    <w:rsid w:val="09AD2157"/>
    <w:rsid w:val="0A805FEB"/>
    <w:rsid w:val="0BC96FF0"/>
    <w:rsid w:val="0BCB4B16"/>
    <w:rsid w:val="0BE856C8"/>
    <w:rsid w:val="0BF72372"/>
    <w:rsid w:val="0C4C20FB"/>
    <w:rsid w:val="0CAE6912"/>
    <w:rsid w:val="0CC31C91"/>
    <w:rsid w:val="0D3D5EE8"/>
    <w:rsid w:val="0DA90E87"/>
    <w:rsid w:val="0DC83A03"/>
    <w:rsid w:val="0F6A2898"/>
    <w:rsid w:val="100D7DF3"/>
    <w:rsid w:val="10AC760C"/>
    <w:rsid w:val="10D66437"/>
    <w:rsid w:val="11254CC9"/>
    <w:rsid w:val="11916802"/>
    <w:rsid w:val="11943BFC"/>
    <w:rsid w:val="11A83278"/>
    <w:rsid w:val="11AD363C"/>
    <w:rsid w:val="11D64215"/>
    <w:rsid w:val="11D651B7"/>
    <w:rsid w:val="121C256F"/>
    <w:rsid w:val="12876AF4"/>
    <w:rsid w:val="12B77C04"/>
    <w:rsid w:val="12C10B08"/>
    <w:rsid w:val="134C478E"/>
    <w:rsid w:val="1380268A"/>
    <w:rsid w:val="13C41619"/>
    <w:rsid w:val="13CE1647"/>
    <w:rsid w:val="13CE7899"/>
    <w:rsid w:val="14123C2A"/>
    <w:rsid w:val="14EF7AC7"/>
    <w:rsid w:val="14FD689B"/>
    <w:rsid w:val="15874DC6"/>
    <w:rsid w:val="15B56F10"/>
    <w:rsid w:val="15D62A35"/>
    <w:rsid w:val="16361310"/>
    <w:rsid w:val="16612C47"/>
    <w:rsid w:val="16783AEC"/>
    <w:rsid w:val="16AF39B2"/>
    <w:rsid w:val="16E15B36"/>
    <w:rsid w:val="174A7237"/>
    <w:rsid w:val="1763654B"/>
    <w:rsid w:val="17650515"/>
    <w:rsid w:val="179E3A27"/>
    <w:rsid w:val="17FE0021"/>
    <w:rsid w:val="18552337"/>
    <w:rsid w:val="186049D2"/>
    <w:rsid w:val="18A70B70"/>
    <w:rsid w:val="19197809"/>
    <w:rsid w:val="198D78AF"/>
    <w:rsid w:val="19AD34F3"/>
    <w:rsid w:val="19E03E83"/>
    <w:rsid w:val="1A3366A8"/>
    <w:rsid w:val="1A58610F"/>
    <w:rsid w:val="1A9F1FBB"/>
    <w:rsid w:val="1AAE5D2F"/>
    <w:rsid w:val="1AC45552"/>
    <w:rsid w:val="1AF37BE5"/>
    <w:rsid w:val="1B0566A8"/>
    <w:rsid w:val="1B067919"/>
    <w:rsid w:val="1B2D4ECC"/>
    <w:rsid w:val="1B34092A"/>
    <w:rsid w:val="1B5E1503"/>
    <w:rsid w:val="1B6B3C20"/>
    <w:rsid w:val="1C2D7127"/>
    <w:rsid w:val="1C8948AB"/>
    <w:rsid w:val="1C930EB9"/>
    <w:rsid w:val="1CFD4D4B"/>
    <w:rsid w:val="1D271DC8"/>
    <w:rsid w:val="1D2B6712"/>
    <w:rsid w:val="1D5C5247"/>
    <w:rsid w:val="1D6D3C7F"/>
    <w:rsid w:val="1DBA2C3C"/>
    <w:rsid w:val="1E6432D4"/>
    <w:rsid w:val="1E7A2AF8"/>
    <w:rsid w:val="1EF81C6E"/>
    <w:rsid w:val="1F073C5F"/>
    <w:rsid w:val="1F617814"/>
    <w:rsid w:val="1F9C084C"/>
    <w:rsid w:val="200A3A07"/>
    <w:rsid w:val="203A14A3"/>
    <w:rsid w:val="20AF2801"/>
    <w:rsid w:val="20B869BF"/>
    <w:rsid w:val="212E5E1B"/>
    <w:rsid w:val="21723F5A"/>
    <w:rsid w:val="21BC6F83"/>
    <w:rsid w:val="221E7169"/>
    <w:rsid w:val="22394A78"/>
    <w:rsid w:val="22C41F87"/>
    <w:rsid w:val="22D63328"/>
    <w:rsid w:val="23130E25"/>
    <w:rsid w:val="2355768F"/>
    <w:rsid w:val="235E463A"/>
    <w:rsid w:val="23700025"/>
    <w:rsid w:val="239E7DDD"/>
    <w:rsid w:val="24D80578"/>
    <w:rsid w:val="24E24F53"/>
    <w:rsid w:val="24E32A79"/>
    <w:rsid w:val="254C061E"/>
    <w:rsid w:val="256911D0"/>
    <w:rsid w:val="25714529"/>
    <w:rsid w:val="26A821CC"/>
    <w:rsid w:val="26E230BE"/>
    <w:rsid w:val="26E83553"/>
    <w:rsid w:val="27194E78"/>
    <w:rsid w:val="27545EB0"/>
    <w:rsid w:val="276E0D20"/>
    <w:rsid w:val="28177609"/>
    <w:rsid w:val="284B2E0F"/>
    <w:rsid w:val="28A6273B"/>
    <w:rsid w:val="28B01459"/>
    <w:rsid w:val="28F01E17"/>
    <w:rsid w:val="29385A89"/>
    <w:rsid w:val="2A0239A1"/>
    <w:rsid w:val="2AB71864"/>
    <w:rsid w:val="2AEB1A70"/>
    <w:rsid w:val="2B6F32B8"/>
    <w:rsid w:val="2B8C3E6A"/>
    <w:rsid w:val="2C1C3440"/>
    <w:rsid w:val="2CCA2E9C"/>
    <w:rsid w:val="2D2B3D46"/>
    <w:rsid w:val="2D2C32D2"/>
    <w:rsid w:val="2D8E211C"/>
    <w:rsid w:val="2DB66F7C"/>
    <w:rsid w:val="2DB72CF5"/>
    <w:rsid w:val="2DEC6E42"/>
    <w:rsid w:val="2E165C6D"/>
    <w:rsid w:val="2E3C3791"/>
    <w:rsid w:val="2E402CEA"/>
    <w:rsid w:val="2E7F7CB6"/>
    <w:rsid w:val="2E884DBD"/>
    <w:rsid w:val="2E953036"/>
    <w:rsid w:val="2EA07F4B"/>
    <w:rsid w:val="2EB667B3"/>
    <w:rsid w:val="2ED26038"/>
    <w:rsid w:val="2F4F58DB"/>
    <w:rsid w:val="2F7013AD"/>
    <w:rsid w:val="2F7B222C"/>
    <w:rsid w:val="2FB92D54"/>
    <w:rsid w:val="300246FB"/>
    <w:rsid w:val="30071D11"/>
    <w:rsid w:val="300761B5"/>
    <w:rsid w:val="30180DCD"/>
    <w:rsid w:val="308620B3"/>
    <w:rsid w:val="30D616E4"/>
    <w:rsid w:val="310821E5"/>
    <w:rsid w:val="31701603"/>
    <w:rsid w:val="317D014C"/>
    <w:rsid w:val="319A2247"/>
    <w:rsid w:val="31B23EFF"/>
    <w:rsid w:val="31DB5204"/>
    <w:rsid w:val="31F42769"/>
    <w:rsid w:val="32180206"/>
    <w:rsid w:val="323E39E4"/>
    <w:rsid w:val="32ED7E74"/>
    <w:rsid w:val="33E52369"/>
    <w:rsid w:val="340824FC"/>
    <w:rsid w:val="340E6CE0"/>
    <w:rsid w:val="34397E4E"/>
    <w:rsid w:val="34AB560B"/>
    <w:rsid w:val="34B17804"/>
    <w:rsid w:val="35635C3C"/>
    <w:rsid w:val="35F44AE6"/>
    <w:rsid w:val="366A124C"/>
    <w:rsid w:val="36A04C6E"/>
    <w:rsid w:val="372C67D7"/>
    <w:rsid w:val="374A4272"/>
    <w:rsid w:val="379F5540"/>
    <w:rsid w:val="383513E6"/>
    <w:rsid w:val="3883340B"/>
    <w:rsid w:val="38E5105E"/>
    <w:rsid w:val="391159AF"/>
    <w:rsid w:val="39185542"/>
    <w:rsid w:val="39193733"/>
    <w:rsid w:val="395B49D1"/>
    <w:rsid w:val="39DF6CBD"/>
    <w:rsid w:val="39F8091D"/>
    <w:rsid w:val="3A336643"/>
    <w:rsid w:val="3A726921"/>
    <w:rsid w:val="3A8B353F"/>
    <w:rsid w:val="3AB25360"/>
    <w:rsid w:val="3B007A89"/>
    <w:rsid w:val="3B2714BA"/>
    <w:rsid w:val="3B3215E6"/>
    <w:rsid w:val="3BA448B8"/>
    <w:rsid w:val="3BD333EF"/>
    <w:rsid w:val="3C7E335B"/>
    <w:rsid w:val="3C7E77FF"/>
    <w:rsid w:val="3CD45671"/>
    <w:rsid w:val="3D357DFF"/>
    <w:rsid w:val="3D4E7735"/>
    <w:rsid w:val="3D524314"/>
    <w:rsid w:val="3D6D4D60"/>
    <w:rsid w:val="3D803103"/>
    <w:rsid w:val="3D8B21D4"/>
    <w:rsid w:val="3DD86A9B"/>
    <w:rsid w:val="3DE9514C"/>
    <w:rsid w:val="3E241CE0"/>
    <w:rsid w:val="3EB07FB9"/>
    <w:rsid w:val="3EDA654A"/>
    <w:rsid w:val="3F36616F"/>
    <w:rsid w:val="3F3B5533"/>
    <w:rsid w:val="3F566811"/>
    <w:rsid w:val="3FE61943"/>
    <w:rsid w:val="3FFA0F4B"/>
    <w:rsid w:val="40DB5220"/>
    <w:rsid w:val="40E708D9"/>
    <w:rsid w:val="414F176A"/>
    <w:rsid w:val="41D8350E"/>
    <w:rsid w:val="423C1CEE"/>
    <w:rsid w:val="423F533B"/>
    <w:rsid w:val="42E83EE9"/>
    <w:rsid w:val="43397FDC"/>
    <w:rsid w:val="43CA332A"/>
    <w:rsid w:val="445B21D4"/>
    <w:rsid w:val="453E5D7D"/>
    <w:rsid w:val="46263EBC"/>
    <w:rsid w:val="462F3918"/>
    <w:rsid w:val="465810C1"/>
    <w:rsid w:val="46DA049C"/>
    <w:rsid w:val="46DA1AD6"/>
    <w:rsid w:val="47264D1B"/>
    <w:rsid w:val="476B0980"/>
    <w:rsid w:val="478163F5"/>
    <w:rsid w:val="478C7274"/>
    <w:rsid w:val="48B254E6"/>
    <w:rsid w:val="48FB0953"/>
    <w:rsid w:val="497C50C6"/>
    <w:rsid w:val="49F41101"/>
    <w:rsid w:val="4A3B288C"/>
    <w:rsid w:val="4A680337"/>
    <w:rsid w:val="4AC22FAD"/>
    <w:rsid w:val="4ACE1952"/>
    <w:rsid w:val="4B166E55"/>
    <w:rsid w:val="4B180331"/>
    <w:rsid w:val="4B447982"/>
    <w:rsid w:val="4BC44B03"/>
    <w:rsid w:val="4C1E4213"/>
    <w:rsid w:val="4C527DBA"/>
    <w:rsid w:val="4C5E05FD"/>
    <w:rsid w:val="4C7C7F1A"/>
    <w:rsid w:val="4CA566E2"/>
    <w:rsid w:val="4CB357BF"/>
    <w:rsid w:val="4CC92EED"/>
    <w:rsid w:val="4CD02DA1"/>
    <w:rsid w:val="4D13189E"/>
    <w:rsid w:val="4D5F2D35"/>
    <w:rsid w:val="4DDF3E76"/>
    <w:rsid w:val="4E287A23"/>
    <w:rsid w:val="4E385A94"/>
    <w:rsid w:val="4E885714"/>
    <w:rsid w:val="4E9E788D"/>
    <w:rsid w:val="4EB33AB0"/>
    <w:rsid w:val="4F1C1160"/>
    <w:rsid w:val="4F3A01B4"/>
    <w:rsid w:val="4F485914"/>
    <w:rsid w:val="4F506DD9"/>
    <w:rsid w:val="50175B49"/>
    <w:rsid w:val="50321E89"/>
    <w:rsid w:val="503E4E84"/>
    <w:rsid w:val="50772144"/>
    <w:rsid w:val="50A62A29"/>
    <w:rsid w:val="50F33EC0"/>
    <w:rsid w:val="5144296E"/>
    <w:rsid w:val="517D19DC"/>
    <w:rsid w:val="52484953"/>
    <w:rsid w:val="526B3F2A"/>
    <w:rsid w:val="528D20F2"/>
    <w:rsid w:val="529C73C5"/>
    <w:rsid w:val="52C245F2"/>
    <w:rsid w:val="53630000"/>
    <w:rsid w:val="54B05218"/>
    <w:rsid w:val="54B75204"/>
    <w:rsid w:val="54C94F38"/>
    <w:rsid w:val="54E26246"/>
    <w:rsid w:val="553928F3"/>
    <w:rsid w:val="55452810"/>
    <w:rsid w:val="55527D39"/>
    <w:rsid w:val="55864D7D"/>
    <w:rsid w:val="55CD5532"/>
    <w:rsid w:val="562A3745"/>
    <w:rsid w:val="564927D4"/>
    <w:rsid w:val="56A30136"/>
    <w:rsid w:val="56A85C56"/>
    <w:rsid w:val="56CD6B78"/>
    <w:rsid w:val="56FB1D20"/>
    <w:rsid w:val="56FC7846"/>
    <w:rsid w:val="574865E8"/>
    <w:rsid w:val="57A71560"/>
    <w:rsid w:val="57E73521"/>
    <w:rsid w:val="5878114F"/>
    <w:rsid w:val="58D05D56"/>
    <w:rsid w:val="58E22375"/>
    <w:rsid w:val="58FD3402"/>
    <w:rsid w:val="5943175D"/>
    <w:rsid w:val="597253C9"/>
    <w:rsid w:val="598A2EE8"/>
    <w:rsid w:val="59926240"/>
    <w:rsid w:val="599C04BB"/>
    <w:rsid w:val="59C33A3E"/>
    <w:rsid w:val="5A0E3B19"/>
    <w:rsid w:val="5A2822FD"/>
    <w:rsid w:val="5A2F330D"/>
    <w:rsid w:val="5A755946"/>
    <w:rsid w:val="5A7F0572"/>
    <w:rsid w:val="5AB3021C"/>
    <w:rsid w:val="5ABB599E"/>
    <w:rsid w:val="5B155F9D"/>
    <w:rsid w:val="5B481C47"/>
    <w:rsid w:val="5B486DE4"/>
    <w:rsid w:val="5B6339F0"/>
    <w:rsid w:val="5B871DD5"/>
    <w:rsid w:val="5C1A4C1E"/>
    <w:rsid w:val="5C28544F"/>
    <w:rsid w:val="5C2C60BD"/>
    <w:rsid w:val="5C4B5D5F"/>
    <w:rsid w:val="5C566C83"/>
    <w:rsid w:val="5C9F4EFC"/>
    <w:rsid w:val="5CA31973"/>
    <w:rsid w:val="5CBA3A79"/>
    <w:rsid w:val="5D6B3030"/>
    <w:rsid w:val="5DC7295C"/>
    <w:rsid w:val="5DD24E5D"/>
    <w:rsid w:val="5E007C1C"/>
    <w:rsid w:val="5E111E29"/>
    <w:rsid w:val="5E1B2CA8"/>
    <w:rsid w:val="5E530E11"/>
    <w:rsid w:val="5E784964"/>
    <w:rsid w:val="5E8B5ADC"/>
    <w:rsid w:val="5EC92704"/>
    <w:rsid w:val="5F4717DF"/>
    <w:rsid w:val="5FC058B5"/>
    <w:rsid w:val="60455DBA"/>
    <w:rsid w:val="607E53A7"/>
    <w:rsid w:val="60DD4245"/>
    <w:rsid w:val="60E06531"/>
    <w:rsid w:val="60E70C20"/>
    <w:rsid w:val="611F03B9"/>
    <w:rsid w:val="614E5143"/>
    <w:rsid w:val="61C243C9"/>
    <w:rsid w:val="61D73854"/>
    <w:rsid w:val="6356208C"/>
    <w:rsid w:val="63671CEC"/>
    <w:rsid w:val="63C67212"/>
    <w:rsid w:val="64104931"/>
    <w:rsid w:val="6454481E"/>
    <w:rsid w:val="651B533C"/>
    <w:rsid w:val="657333CA"/>
    <w:rsid w:val="65B337C6"/>
    <w:rsid w:val="65E10333"/>
    <w:rsid w:val="660C0713"/>
    <w:rsid w:val="66AA6977"/>
    <w:rsid w:val="66B94E0C"/>
    <w:rsid w:val="66D65BAA"/>
    <w:rsid w:val="678C5689"/>
    <w:rsid w:val="67E759A9"/>
    <w:rsid w:val="683B5B69"/>
    <w:rsid w:val="686D5EAE"/>
    <w:rsid w:val="6A611A43"/>
    <w:rsid w:val="6A8C669E"/>
    <w:rsid w:val="6B52582F"/>
    <w:rsid w:val="6B571152"/>
    <w:rsid w:val="6BD526E8"/>
    <w:rsid w:val="6C2216A6"/>
    <w:rsid w:val="6C6D5AE4"/>
    <w:rsid w:val="6CE508EB"/>
    <w:rsid w:val="6D561607"/>
    <w:rsid w:val="6DD77B4B"/>
    <w:rsid w:val="6DFA4688"/>
    <w:rsid w:val="6E110BCB"/>
    <w:rsid w:val="6E182D60"/>
    <w:rsid w:val="6E185A80"/>
    <w:rsid w:val="6F143527"/>
    <w:rsid w:val="6F177B94"/>
    <w:rsid w:val="6F196D90"/>
    <w:rsid w:val="6FB1521A"/>
    <w:rsid w:val="70AC59E2"/>
    <w:rsid w:val="70D72A5F"/>
    <w:rsid w:val="70F353BF"/>
    <w:rsid w:val="71A32941"/>
    <w:rsid w:val="71BB412E"/>
    <w:rsid w:val="71BB5EDC"/>
    <w:rsid w:val="71D376CA"/>
    <w:rsid w:val="721D26F3"/>
    <w:rsid w:val="724059FD"/>
    <w:rsid w:val="73412411"/>
    <w:rsid w:val="73495D9B"/>
    <w:rsid w:val="737D4E3B"/>
    <w:rsid w:val="73B9469D"/>
    <w:rsid w:val="73CF5C6F"/>
    <w:rsid w:val="73DC038C"/>
    <w:rsid w:val="73E95EE8"/>
    <w:rsid w:val="7407198A"/>
    <w:rsid w:val="74D219E0"/>
    <w:rsid w:val="74DC3FE8"/>
    <w:rsid w:val="75355FA6"/>
    <w:rsid w:val="75483F2B"/>
    <w:rsid w:val="75790588"/>
    <w:rsid w:val="75B73335"/>
    <w:rsid w:val="75F714AD"/>
    <w:rsid w:val="76397D18"/>
    <w:rsid w:val="76516E0F"/>
    <w:rsid w:val="77242776"/>
    <w:rsid w:val="773935FC"/>
    <w:rsid w:val="77A13DC6"/>
    <w:rsid w:val="77C11D73"/>
    <w:rsid w:val="77FA7033"/>
    <w:rsid w:val="780103C1"/>
    <w:rsid w:val="780B1240"/>
    <w:rsid w:val="78160310"/>
    <w:rsid w:val="789C633C"/>
    <w:rsid w:val="78CA4C57"/>
    <w:rsid w:val="78DA7590"/>
    <w:rsid w:val="78F47CA9"/>
    <w:rsid w:val="79312349"/>
    <w:rsid w:val="79574E16"/>
    <w:rsid w:val="79865022"/>
    <w:rsid w:val="799314ED"/>
    <w:rsid w:val="79D041B3"/>
    <w:rsid w:val="79FC7092"/>
    <w:rsid w:val="7A3F3423"/>
    <w:rsid w:val="7A6F1F5A"/>
    <w:rsid w:val="7A716556"/>
    <w:rsid w:val="7A7B30C0"/>
    <w:rsid w:val="7A8D418E"/>
    <w:rsid w:val="7BAB0D70"/>
    <w:rsid w:val="7BC2255D"/>
    <w:rsid w:val="7C5A4544"/>
    <w:rsid w:val="7C855A65"/>
    <w:rsid w:val="7CAA54CB"/>
    <w:rsid w:val="7CBA4FE2"/>
    <w:rsid w:val="7CF14EA8"/>
    <w:rsid w:val="7D4A45B8"/>
    <w:rsid w:val="7D4D5E56"/>
    <w:rsid w:val="7D856B60"/>
    <w:rsid w:val="7D8C4BD1"/>
    <w:rsid w:val="7D8C6162"/>
    <w:rsid w:val="7DBF4FA6"/>
    <w:rsid w:val="7DDD71DA"/>
    <w:rsid w:val="7E7C69F3"/>
    <w:rsid w:val="7EEA3A51"/>
    <w:rsid w:val="7EEB147F"/>
    <w:rsid w:val="7EEE297C"/>
    <w:rsid w:val="7F272E03"/>
    <w:rsid w:val="7F8F6BFA"/>
    <w:rsid w:val="7F985AAF"/>
    <w:rsid w:val="7F98785D"/>
    <w:rsid w:val="7FDF4DAC"/>
    <w:rsid w:val="7FEC2DA8"/>
    <w:rsid w:val="7FF65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Normal (Web)"/>
    <w:basedOn w:val="1"/>
    <w:semiHidden/>
    <w:unhideWhenUsed/>
    <w:qFormat/>
    <w:uiPriority w:val="99"/>
  </w:style>
  <w:style w:type="paragraph" w:styleId="4">
    <w:name w:val="Body Text First Indent 2"/>
    <w:basedOn w:val="2"/>
    <w:unhideWhenUsed/>
    <w:qFormat/>
    <w:uiPriority w:val="99"/>
    <w:pPr>
      <w:ind w:firstLine="420" w:firstLineChars="200"/>
      <w:jc w:val="both"/>
    </w:pPr>
    <w:rPr>
      <w:rFonts w:eastAsia="宋体"/>
      <w:color w:val="auto"/>
      <w:kern w:val="2"/>
      <w:sz w:val="21"/>
      <w:lang w:eastAsia="zh-CN" w:bidi="ar-SA"/>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Char Style 3"/>
    <w:basedOn w:val="7"/>
    <w:link w:val="9"/>
    <w:qFormat/>
    <w:uiPriority w:val="0"/>
    <w:rPr>
      <w:rFonts w:ascii="Arial" w:hAnsi="Arial" w:eastAsia="Arial" w:cs="Arial"/>
      <w:sz w:val="20"/>
      <w:szCs w:val="20"/>
      <w:u w:val="none"/>
    </w:rPr>
  </w:style>
  <w:style w:type="paragraph" w:customStyle="1" w:styleId="9">
    <w:name w:val="Style 2"/>
    <w:basedOn w:val="1"/>
    <w:link w:val="8"/>
    <w:qFormat/>
    <w:uiPriority w:val="0"/>
    <w:rPr>
      <w:rFonts w:ascii="Arial" w:hAnsi="Arial" w:eastAsia="Arial" w:cs="Arial"/>
      <w:sz w:val="20"/>
      <w:szCs w:val="20"/>
    </w:rPr>
  </w:style>
  <w:style w:type="character" w:customStyle="1" w:styleId="10">
    <w:name w:val="Char Style 5"/>
    <w:basedOn w:val="7"/>
    <w:link w:val="11"/>
    <w:qFormat/>
    <w:uiPriority w:val="0"/>
    <w:rPr>
      <w:rFonts w:ascii="宋体" w:hAnsi="宋体" w:eastAsia="宋体" w:cs="宋体"/>
      <w:sz w:val="30"/>
      <w:szCs w:val="30"/>
      <w:u w:val="none"/>
    </w:rPr>
  </w:style>
  <w:style w:type="paragraph" w:customStyle="1" w:styleId="11">
    <w:name w:val="Style 4"/>
    <w:basedOn w:val="1"/>
    <w:link w:val="10"/>
    <w:qFormat/>
    <w:uiPriority w:val="0"/>
    <w:pPr>
      <w:spacing w:after="720" w:line="331" w:lineRule="auto"/>
      <w:ind w:left="570" w:right="350"/>
    </w:pPr>
    <w:rPr>
      <w:rFonts w:ascii="宋体" w:hAnsi="宋体" w:eastAsia="宋体" w:cs="宋体"/>
      <w:sz w:val="30"/>
      <w:szCs w:val="30"/>
    </w:rPr>
  </w:style>
  <w:style w:type="character" w:customStyle="1" w:styleId="12">
    <w:name w:val="Char Style 8"/>
    <w:basedOn w:val="7"/>
    <w:link w:val="13"/>
    <w:qFormat/>
    <w:uiPriority w:val="0"/>
    <w:rPr>
      <w:rFonts w:ascii="黑体" w:hAnsi="黑体" w:eastAsia="黑体" w:cs="黑体"/>
      <w:sz w:val="42"/>
      <w:szCs w:val="42"/>
      <w:u w:val="none"/>
      <w:lang w:val="zh-CN" w:eastAsia="zh-CN" w:bidi="zh-CN"/>
    </w:rPr>
  </w:style>
  <w:style w:type="paragraph" w:customStyle="1" w:styleId="13">
    <w:name w:val="Style 7"/>
    <w:basedOn w:val="1"/>
    <w:link w:val="12"/>
    <w:qFormat/>
    <w:uiPriority w:val="0"/>
    <w:pPr>
      <w:spacing w:after="250" w:line="562" w:lineRule="exact"/>
      <w:jc w:val="center"/>
      <w:outlineLvl w:val="0"/>
    </w:pPr>
    <w:rPr>
      <w:rFonts w:ascii="黑体" w:hAnsi="黑体" w:eastAsia="黑体" w:cs="黑体"/>
      <w:sz w:val="42"/>
      <w:szCs w:val="42"/>
      <w:lang w:val="zh-CN" w:eastAsia="zh-CN" w:bidi="zh-CN"/>
    </w:rPr>
  </w:style>
  <w:style w:type="character" w:customStyle="1" w:styleId="14">
    <w:name w:val="Char Style 10"/>
    <w:basedOn w:val="7"/>
    <w:link w:val="15"/>
    <w:qFormat/>
    <w:uiPriority w:val="0"/>
    <w:rPr>
      <w:rFonts w:ascii="宋体" w:hAnsi="宋体" w:eastAsia="宋体" w:cs="宋体"/>
      <w:sz w:val="26"/>
      <w:szCs w:val="26"/>
      <w:u w:val="none"/>
      <w:lang w:val="zh-CN" w:eastAsia="zh-CN" w:bidi="zh-CN"/>
    </w:rPr>
  </w:style>
  <w:style w:type="paragraph" w:customStyle="1" w:styleId="15">
    <w:name w:val="Style 9"/>
    <w:basedOn w:val="1"/>
    <w:link w:val="14"/>
    <w:qFormat/>
    <w:uiPriority w:val="0"/>
    <w:pPr>
      <w:spacing w:line="418" w:lineRule="auto"/>
      <w:ind w:firstLine="400"/>
    </w:pPr>
    <w:rPr>
      <w:rFonts w:ascii="宋体" w:hAnsi="宋体" w:eastAsia="宋体" w:cs="宋体"/>
      <w:sz w:val="26"/>
      <w:szCs w:val="26"/>
      <w:lang w:val="zh-CN" w:eastAsia="zh-CN" w:bidi="zh-CN"/>
    </w:rPr>
  </w:style>
  <w:style w:type="character" w:customStyle="1" w:styleId="16">
    <w:name w:val="Char Style 15"/>
    <w:basedOn w:val="7"/>
    <w:link w:val="17"/>
    <w:qFormat/>
    <w:uiPriority w:val="0"/>
    <w:rPr>
      <w:sz w:val="26"/>
      <w:szCs w:val="26"/>
      <w:u w:val="none"/>
    </w:rPr>
  </w:style>
  <w:style w:type="paragraph" w:customStyle="1" w:styleId="17">
    <w:name w:val="Style 14"/>
    <w:basedOn w:val="1"/>
    <w:link w:val="16"/>
    <w:qFormat/>
    <w:uiPriority w:val="0"/>
    <w:rPr>
      <w:sz w:val="26"/>
      <w:szCs w:val="26"/>
    </w:rPr>
  </w:style>
  <w:style w:type="character" w:customStyle="1" w:styleId="18">
    <w:name w:val="Char Style 18"/>
    <w:basedOn w:val="7"/>
    <w:link w:val="19"/>
    <w:qFormat/>
    <w:uiPriority w:val="0"/>
    <w:rPr>
      <w:rFonts w:hint="eastAsia" w:ascii="宋体" w:hAnsi="宋体" w:eastAsia="宋体" w:cs="宋体"/>
      <w:sz w:val="36"/>
      <w:szCs w:val="36"/>
      <w:lang w:val="zh-CN" w:eastAsia="zh-CN" w:bidi="zh-CN"/>
    </w:rPr>
  </w:style>
  <w:style w:type="paragraph" w:customStyle="1" w:styleId="19">
    <w:name w:val="Style 17"/>
    <w:basedOn w:val="1"/>
    <w:link w:val="18"/>
    <w:qFormat/>
    <w:uiPriority w:val="0"/>
    <w:pPr>
      <w:spacing w:after="400"/>
      <w:jc w:val="center"/>
      <w:outlineLvl w:val="0"/>
    </w:pPr>
    <w:rPr>
      <w:rFonts w:hint="eastAsia" w:ascii="宋体" w:hAnsi="宋体" w:eastAsia="宋体"/>
      <w:color w:val="auto"/>
      <w:sz w:val="36"/>
      <w:szCs w:val="36"/>
      <w:lang w:eastAsia="zh-CN" w:bidi="ar-SA"/>
    </w:rPr>
  </w:style>
  <w:style w:type="character" w:customStyle="1" w:styleId="20">
    <w:name w:val="Char Style 14"/>
    <w:basedOn w:val="7"/>
    <w:link w:val="21"/>
    <w:qFormat/>
    <w:uiPriority w:val="0"/>
    <w:rPr>
      <w:rFonts w:hint="eastAsia" w:ascii="黑体" w:hAnsi="宋体" w:eastAsia="黑体" w:cs="黑体"/>
      <w:sz w:val="32"/>
      <w:szCs w:val="32"/>
      <w:lang w:val="zh-CN" w:eastAsia="zh-CN" w:bidi="zh-CN"/>
    </w:rPr>
  </w:style>
  <w:style w:type="paragraph" w:customStyle="1" w:styleId="21">
    <w:name w:val="Style 13"/>
    <w:basedOn w:val="1"/>
    <w:link w:val="20"/>
    <w:qFormat/>
    <w:uiPriority w:val="0"/>
    <w:pPr>
      <w:spacing w:line="578" w:lineRule="exact"/>
      <w:ind w:firstLine="640"/>
    </w:pPr>
    <w:rPr>
      <w:rFonts w:hint="eastAsia" w:ascii="黑体" w:hAnsi="宋体" w:eastAsia="黑体"/>
      <w:color w:val="auto"/>
      <w:sz w:val="32"/>
      <w:szCs w:val="32"/>
      <w:lang w:eastAsia="zh-CN" w:bidi="ar-SA"/>
    </w:rPr>
  </w:style>
  <w:style w:type="character" w:customStyle="1" w:styleId="22">
    <w:name w:val="Char Style 24"/>
    <w:basedOn w:val="7"/>
    <w:link w:val="23"/>
    <w:qFormat/>
    <w:uiPriority w:val="0"/>
    <w:rPr>
      <w:rFonts w:hint="eastAsia" w:ascii="宋体" w:hAnsi="宋体" w:eastAsia="宋体" w:cs="宋体"/>
      <w:sz w:val="30"/>
      <w:szCs w:val="30"/>
      <w:lang w:val="zh-CN" w:eastAsia="zh-CN" w:bidi="zh-CN"/>
    </w:rPr>
  </w:style>
  <w:style w:type="paragraph" w:customStyle="1" w:styleId="23">
    <w:name w:val="Style 23"/>
    <w:basedOn w:val="1"/>
    <w:link w:val="22"/>
    <w:qFormat/>
    <w:uiPriority w:val="0"/>
    <w:pPr>
      <w:spacing w:line="405" w:lineRule="auto"/>
      <w:ind w:firstLine="400"/>
    </w:pPr>
    <w:rPr>
      <w:rFonts w:hint="eastAsia" w:ascii="宋体" w:hAnsi="宋体" w:eastAsia="宋体"/>
      <w:color w:val="auto"/>
      <w:sz w:val="30"/>
      <w:szCs w:val="30"/>
      <w:lang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468D5D-214A-4E62-B05D-EFC7C053ED47}">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7</Pages>
  <Words>2099</Words>
  <Characters>2170</Characters>
  <Lines>34</Lines>
  <Paragraphs>9</Paragraphs>
  <TotalTime>175</TotalTime>
  <ScaleCrop>false</ScaleCrop>
  <LinksUpToDate>false</LinksUpToDate>
  <CharactersWithSpaces>2222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2023-02-02T07:38:00Z</dcterms:created>
  <dc:creator>PC-LMS</dc:creator>
  <cp:lastModifiedBy>PC-XZB</cp:lastModifiedBy>
  <cp:lastPrinted>2025-03-04T03:59:00Z</cp:lastPrinted>
  <dcterms:modified xsi:type="dcterms:W3CDTF">2025-07-11T07:04:03Z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DD744113E3CF4F7A8E6E091C3192AF34_13</vt:lpwstr>
  </property>
  <property fmtid="{D5CDD505-2E9C-101B-9397-08002B2CF9AE}" pid="4" name="KSOTemplateDocerSaveRecord">
    <vt:lpwstr>eyJoZGlkIjoiMWRmNjVmMjMyOWU1NDAwZWE0MzYzZTUzMmU2NzY0ZmMifQ==</vt:lpwstr>
  </property>
</Properties>
</file>