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color w:val="FFFFFF"/>
          <w:w w:val="40"/>
          <w:sz w:val="32"/>
          <w:szCs w:val="32"/>
        </w:rPr>
      </w:pPr>
      <w:r>
        <w:rPr>
          <w:rFonts w:ascii="方正小标宋简体" w:hAnsi="方正小标宋简体" w:eastAsia="方正小标宋简体" w:cs="方正小标宋简体"/>
          <w:color w:val="FFFFFF"/>
          <w:w w:val="41"/>
          <w:kern w:val="0"/>
          <w:sz w:val="112"/>
          <w:szCs w:val="112"/>
          <w:lang w:val="en-US" w:eastAsia="zh-CN" w:bidi="ar"/>
        </w:rPr>
        <w:t>巩固拓展脱贫攻坚成</w:t>
      </w:r>
      <w:r>
        <w:rPr>
          <w:rFonts w:ascii="方正小标宋简体" w:hAnsi="方正小标宋简体" w:eastAsia="方正小标宋简体" w:cs="方正小标宋简体"/>
          <w:color w:val="FFFFFF"/>
          <w:w w:val="41"/>
          <w:kern w:val="0"/>
          <w:sz w:val="32"/>
          <w:szCs w:val="32"/>
          <w:lang w:val="en-US" w:eastAsia="zh-CN" w:bidi="ar"/>
        </w:rPr>
        <w:t>果同乡村振兴</w:t>
      </w:r>
      <w:r>
        <w:rPr>
          <w:rFonts w:ascii="方正小标宋简体" w:hAnsi="方正小标宋简体" w:eastAsia="方正小标宋简体" w:cs="方正小标宋简体"/>
          <w:color w:val="FFFFFF"/>
          <w:w w:val="4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distribute"/>
        <w:textAlignment w:val="auto"/>
        <w:rPr>
          <w:rFonts w:hint="eastAsia"/>
          <w:sz w:val="32"/>
          <w:szCs w:val="32"/>
          <w:lang w:val="en-US" w:eastAsia="zh-CN"/>
        </w:rPr>
      </w:pPr>
      <w:r>
        <w:rPr>
          <w:rFonts w:hint="eastAsia" w:ascii="方正小标宋简体" w:hAnsi="方正小标宋简体" w:eastAsia="方正小标宋简体" w:cs="方正小标宋简体"/>
          <w:color w:val="FFFFFF"/>
          <w:w w:val="57"/>
          <w:kern w:val="0"/>
          <w:sz w:val="32"/>
          <w:szCs w:val="32"/>
          <w:lang w:val="en-US" w:eastAsia="zh-CN" w:bidi="ar"/>
        </w:rPr>
        <w:t>有效衔接领导小组办公室文件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val="0"/>
          <w:bCs w:val="0"/>
          <w:sz w:val="32"/>
          <w:szCs w:val="32"/>
          <w:lang w:val="en-US" w:eastAsia="zh-CN"/>
        </w:rPr>
      </w:pPr>
    </w:p>
    <w:p>
      <w:pPr>
        <w:pStyle w:val="2"/>
        <w:ind w:left="0" w:leftChars="0" w:firstLine="0" w:firstLineChars="0"/>
        <w:jc w:val="center"/>
        <w:rPr>
          <w:rFonts w:hint="eastAsia" w:ascii="仿宋" w:hAnsi="仿宋" w:eastAsia="仿宋" w:cs="仿宋"/>
          <w:b w:val="0"/>
          <w:bCs/>
          <w:kern w:val="44"/>
          <w:sz w:val="32"/>
          <w:szCs w:val="32"/>
          <w:lang w:val="en-US" w:eastAsia="zh-CN" w:bidi="ar-SA"/>
        </w:rPr>
      </w:pPr>
      <w:r>
        <w:rPr>
          <w:rFonts w:hint="eastAsia" w:ascii="仿宋" w:hAnsi="仿宋" w:eastAsia="仿宋" w:cs="仿宋"/>
          <w:b w:val="0"/>
          <w:bCs/>
          <w:kern w:val="44"/>
          <w:sz w:val="32"/>
          <w:szCs w:val="32"/>
          <w:lang w:val="en-US" w:eastAsia="zh-CN" w:bidi="ar-SA"/>
        </w:rPr>
        <w:t>新办发〔2024〕8号</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关于印发《新篁办事处烟花爆竹集中排查</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整治专项行动工作方案》的通知</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各村委会、山黄林场、办直各单位：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现将《新篁办事处烟花爆竹集中排查整治专项行动工作方案》印发给你们，请认真贯彻落实。</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5440" w:firstLineChars="1700"/>
        <w:jc w:val="both"/>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新篁办事处</w:t>
      </w:r>
    </w:p>
    <w:p>
      <w:pPr>
        <w:keepNext w:val="0"/>
        <w:keepLines w:val="0"/>
        <w:pageBreakBefore w:val="0"/>
        <w:widowControl w:val="0"/>
        <w:kinsoku/>
        <w:wordWrap/>
        <w:overflowPunct/>
        <w:topLinePunct w:val="0"/>
        <w:autoSpaceDE/>
        <w:autoSpaceDN/>
        <w:bidi w:val="0"/>
        <w:adjustRightInd/>
        <w:snapToGrid/>
        <w:spacing w:line="576" w:lineRule="exact"/>
        <w:ind w:firstLine="5120" w:firstLineChars="16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2024年6月29日</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新篁办事处烟花爆竹集中排查整治专项</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行动工作方案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深刻吸取萍乡市上粟县“5.31”非法生产烟花爆竹爆炸事故教训，严厉打击非法生产经营烟花爆竹行为，进一步强化烟花爆竹安全监管，根据省、市、县安委会的统一部署，决定自即日起在全乡范围内开展为期一个月的烟花爆竹集中排查整治专项行动，全力整治消除烟花爆竹安全隐患，坚决防止类似事故再次发生，特制定本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习近平新时代中国特色社会主义思想为指导，全面贯彻落实习近平总书记系列重要讲话精神，坚持人民至上、生命至上，深刻认识当前烟花爆竹“打非治违”的严峻形势和严重危害性，坚决扛起“促一方发展、保一方平安”的政治责任，压紧压实属地党政主体责任，部门各负其责、各司其职与密切配合、联动协作相结合，抓细抓实“打非治违”和安全监管工作，加强重大安全风险防范管控，坚决遏制重特大事故发生，全力维护人民群众生命财产安全和社会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二、工作目标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通过开展为期一个月的烟花爆竹集中排查整治专项行动，全环节、全覆盖排查隐患，高标准、严要求安全检查，零容忍、零懈怠打击查处，严厉打击非法生产、经营、储存窝点，依法严厉打击非法生产经营烟花爆竹行为，督促落实安全生产职责，集中曝光典型案例，切实解决烟花爆竹非法生产经营、超标违禁流通市场等突出问题，有效防范高温汛期安全风险，确保辖区安全生产形势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三、组织领导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成立新篁办事处烟花爆竹集中排查整治专项行动领导小组，人员组成如下：</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组  长：</w:t>
      </w:r>
      <w:r>
        <w:rPr>
          <w:rFonts w:hint="eastAsia" w:ascii="仿宋" w:hAnsi="仿宋" w:eastAsia="仿宋" w:cs="仿宋"/>
          <w:sz w:val="32"/>
          <w:szCs w:val="32"/>
          <w:lang w:val="en-US" w:eastAsia="zh-CN"/>
        </w:rPr>
        <w:t>黄  伟  新篁办事处党委副书记、主任</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副组长：</w:t>
      </w:r>
      <w:r>
        <w:rPr>
          <w:rFonts w:hint="eastAsia" w:ascii="仿宋" w:hAnsi="仿宋" w:eastAsia="仿宋" w:cs="仿宋"/>
          <w:sz w:val="32"/>
          <w:szCs w:val="32"/>
          <w:lang w:val="en-US" w:eastAsia="zh-CN"/>
        </w:rPr>
        <w:t>杨子和  新篁办事处党委委员、副主任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杨  剑  新篁办事处派出所所长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唐爱民  新篁办事处司法所所长</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成  员：</w:t>
      </w:r>
      <w:r>
        <w:rPr>
          <w:rFonts w:hint="eastAsia" w:ascii="仿宋" w:hAnsi="仿宋" w:eastAsia="仿宋" w:cs="仿宋"/>
          <w:sz w:val="32"/>
          <w:szCs w:val="32"/>
          <w:lang w:val="en-US" w:eastAsia="zh-CN"/>
        </w:rPr>
        <w:t>万泽尘  新篁办事处派出所副所长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兰旺华  新篁办事处综合执法队副队长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蒋超群  新篁办事处安监办干部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陈紫薇  新篁办事处宣传干事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程长金  篁村村党支部书记、村委会主任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郑孝双  槎源村党支部书记、村委会主任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饶守凉  陈村湾村党支部书记、村委会主任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唐贵良  山田村党支部书记、村委会主任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江永祥  崇山村党支部书记、村委会主任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highlight w:val="none"/>
          <w:lang w:val="en-US" w:eastAsia="zh-CN"/>
        </w:rPr>
        <w:t xml:space="preserve">   万里华  山黄林场负责人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领导小组下设工作专班，由杨子和任专班组长，杨剑、唐爱民任副组长，成员从派出所、安监办、综合执法队抽调，具体负责指导协调、统筹调度集中排查整治专项行动开展情况，完成县安委会及办事处领导小组下达的指令和各项任务，工作专班办公室设在安监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四、工作措施</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(一)强化风险隐患排查。</w:t>
      </w:r>
      <w:r>
        <w:rPr>
          <w:rFonts w:hint="eastAsia" w:ascii="仿宋" w:hAnsi="仿宋" w:eastAsia="仿宋" w:cs="仿宋"/>
          <w:color w:val="000000"/>
          <w:kern w:val="0"/>
          <w:sz w:val="32"/>
          <w:szCs w:val="32"/>
          <w:lang w:val="en-US" w:eastAsia="zh-CN" w:bidi="ar"/>
        </w:rPr>
        <w:t>要认真研判烟花爆竹非法生产经营风险，密切关注非法生产由主产区向非主产区“外溢”、非法作业场所更具隐蔽性、移动性的新特点，充分发挥村组网格员及公安派出所入户排查摸底作用，按照“村不漏组、组不漏户”的原则组织开展全覆盖、拉网式、地毯式排查，确保排查横向到边、纵向到底，及时发现烟花爆竹非法制贩行为，全力查剿非法生产经营烟花爆竹黑窝点、小作坊。</w:t>
      </w:r>
      <w:r>
        <w:rPr>
          <w:rFonts w:hint="eastAsia" w:ascii="仿宋" w:hAnsi="仿宋" w:eastAsia="仿宋" w:cs="仿宋"/>
          <w:b/>
          <w:bCs/>
          <w:color w:val="000000"/>
          <w:kern w:val="0"/>
          <w:sz w:val="32"/>
          <w:szCs w:val="32"/>
          <w:lang w:val="en-US" w:eastAsia="zh-CN" w:bidi="ar"/>
        </w:rPr>
        <w:t>一要突出重点场所。</w:t>
      </w:r>
      <w:r>
        <w:rPr>
          <w:rFonts w:hint="eastAsia" w:ascii="仿宋" w:hAnsi="仿宋" w:eastAsia="仿宋" w:cs="仿宋"/>
          <w:color w:val="000000"/>
          <w:kern w:val="0"/>
          <w:sz w:val="32"/>
          <w:szCs w:val="32"/>
          <w:lang w:val="en-US" w:eastAsia="zh-CN" w:bidi="ar"/>
        </w:rPr>
        <w:t>紧盯养殖场、农林设施用房、出租房屋、废旧闲置厂房、封闭式院落等重点场所和行政交界等重点区域，对人员进出反常、用水用电异常的，重点逐一进行核查；依法取缔、查处存在下店上宅、前店后宅、连片经营等危害公共安全的烟花爆竹零售店。</w:t>
      </w:r>
      <w:r>
        <w:rPr>
          <w:rFonts w:hint="eastAsia" w:ascii="仿宋" w:hAnsi="仿宋" w:eastAsia="仿宋" w:cs="仿宋"/>
          <w:b/>
          <w:bCs/>
          <w:color w:val="000000"/>
          <w:kern w:val="0"/>
          <w:sz w:val="32"/>
          <w:szCs w:val="32"/>
          <w:lang w:val="en-US" w:eastAsia="zh-CN" w:bidi="ar"/>
        </w:rPr>
        <w:t>二要突出重点人员。</w:t>
      </w:r>
      <w:r>
        <w:rPr>
          <w:rFonts w:hint="eastAsia" w:ascii="仿宋" w:hAnsi="仿宋" w:eastAsia="仿宋" w:cs="仿宋"/>
          <w:color w:val="000000"/>
          <w:kern w:val="0"/>
          <w:sz w:val="32"/>
          <w:szCs w:val="32"/>
          <w:lang w:val="en-US" w:eastAsia="zh-CN" w:bidi="ar"/>
        </w:rPr>
        <w:t xml:space="preserve">要对本地无业闲散人员和有非法生产、经营、储存、运输烟花爆竹的“前科”人员进行重点盯防，严防其为非法行为提供作业场所、介绍劳动人员；对近期关闭退出生产经营单位从业人员、掌握烟花爆竹制作技术的人员，进行登记造册，逐一排查，纳入管理视线；严密关注外地人员来横从事生产、经营动向，保持警惕并跟踪核实。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(二)强化安全检查整治。</w:t>
      </w:r>
      <w:r>
        <w:rPr>
          <w:rFonts w:hint="eastAsia" w:ascii="仿宋" w:hAnsi="仿宋" w:eastAsia="仿宋" w:cs="仿宋"/>
          <w:color w:val="000000"/>
          <w:kern w:val="0"/>
          <w:sz w:val="32"/>
          <w:szCs w:val="32"/>
          <w:lang w:val="en-US" w:eastAsia="zh-CN" w:bidi="ar"/>
        </w:rPr>
        <w:t xml:space="preserve">要加强协同配合，全面开展烟花爆竹生产、销售环节的安全检查，重点检查生产、批发企业和零售点的安全要求、治安防范落实情况，及时消除源头隐患。各村（场）要协同派出所、应急办、综合执法队对辖区所有批发企业、零售店逐店过筛、逐人核查，查清库存情况，是否存在无证经营、非法储存、超量储存、非法贴牌、冒牌等非法经营行为，特别是对临时许可证已过期及被撤销许可的零售店要全面梳理、登记造册，逐一进行“回头看”，要查清未销售的烟花爆竹的去向，杜绝非法经营、储存的违法行为。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(三)强化全环节监管。</w:t>
      </w:r>
      <w:r>
        <w:rPr>
          <w:rFonts w:hint="eastAsia" w:ascii="仿宋" w:hAnsi="仿宋" w:eastAsia="仿宋" w:cs="仿宋"/>
          <w:color w:val="000000"/>
          <w:kern w:val="0"/>
          <w:sz w:val="32"/>
          <w:szCs w:val="32"/>
          <w:lang w:val="en-US" w:eastAsia="zh-CN" w:bidi="ar"/>
        </w:rPr>
        <w:t xml:space="preserve">要结合安全生产治本攻坚三年行动，深化烟花爆竹生产经营专项整治，着力排查治理重大事故隐患。要针对高温汛期期间烟花爆竹安全风险，加强对烟花爆竹生产、经营、储存、运输、燃放等全环节安全监管，严格安全许可和安全监管措施，采用“线上+线下”手段加强巡查检查，督促落实安全生产主体责任，严防发生安全事故。要科学处置收缴物品，组织专家论证产品安全存放、销毁等专项论证，确保安全稳妥处置。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(四)强化广泛宣传发动。</w:t>
      </w:r>
      <w:r>
        <w:rPr>
          <w:rFonts w:hint="eastAsia" w:ascii="仿宋" w:hAnsi="仿宋" w:eastAsia="仿宋" w:cs="仿宋"/>
          <w:color w:val="000000"/>
          <w:kern w:val="0"/>
          <w:sz w:val="32"/>
          <w:szCs w:val="32"/>
          <w:lang w:val="en-US" w:eastAsia="zh-CN" w:bidi="ar"/>
        </w:rPr>
        <w:t xml:space="preserve">要坚持宣传为先、积极引导，通过短信微信、电视广播、村组“大喇叭”、短视频 APP、海报条幅、法治宣讲等载体平台，教育引导广大群众提高对非法生产、经营、储存、运输烟花爆竹危险性、危害性的认识。要曝光一批非法烟花爆竹典型案件以及调查处理、刑事追责结果，充分发挥警示震慑和教育引导作用。要坚持宽严相济的政策，鼓励主动整改、立行整改，对专项行动期间投案自首或主动交出相关违法物品的，可以依法从轻、减轻、免除处罚或者不予处罚。要健全落实安全生产举报奖励制度，要发布排查整治公告，广泛动员群众监督举报非法生产、经营、储存、运输烟花爆竹等违法行为，公布举报电话，及时兑现举报奖励，大力推动实施群防群治，营造全民参与“打非治违”的良好氛围。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 xml:space="preserve">五、有关要求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(一)加强组织部署。</w:t>
      </w:r>
      <w:r>
        <w:rPr>
          <w:rFonts w:hint="eastAsia" w:ascii="仿宋" w:hAnsi="仿宋" w:eastAsia="仿宋" w:cs="仿宋"/>
          <w:color w:val="000000"/>
          <w:kern w:val="0"/>
          <w:sz w:val="32"/>
          <w:szCs w:val="32"/>
          <w:lang w:val="en-US" w:eastAsia="zh-CN" w:bidi="ar"/>
        </w:rPr>
        <w:t xml:space="preserve">各村（场）及相关责任单位负责人要切实履行安全生产主体责任，把此次专项行动摆在突出位置来抓，紧盯重点场所和重点人员，落实落细工作任务，有力有序推进专项行动走深走实。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(二)密切联动协作。</w:t>
      </w:r>
      <w:r>
        <w:rPr>
          <w:rFonts w:hint="eastAsia" w:ascii="仿宋" w:hAnsi="仿宋" w:eastAsia="仿宋" w:cs="仿宋"/>
          <w:color w:val="000000"/>
          <w:kern w:val="0"/>
          <w:sz w:val="32"/>
          <w:szCs w:val="32"/>
          <w:lang w:val="en-US" w:eastAsia="zh-CN" w:bidi="ar"/>
        </w:rPr>
        <w:t xml:space="preserve">各村（场）及相关责任单位要牢固树立“一盘棋”意识，主动靠前作为，履职担当尽责，对行动中出现的各类问题难点，加强沟通协商，及时研究解决，推动任务协同共进、信息共通。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sz w:val="32"/>
          <w:szCs w:val="32"/>
        </w:rPr>
      </w:pPr>
      <w:r>
        <w:rPr>
          <w:rFonts w:hint="eastAsia" w:ascii="楷体" w:hAnsi="楷体" w:eastAsia="楷体" w:cs="楷体"/>
          <w:b/>
          <w:bCs/>
          <w:color w:val="000000"/>
          <w:kern w:val="0"/>
          <w:sz w:val="32"/>
          <w:szCs w:val="32"/>
          <w:lang w:val="en-US" w:eastAsia="zh-CN" w:bidi="ar"/>
        </w:rPr>
        <w:t>(三)强化督检问责。</w:t>
      </w:r>
      <w:r>
        <w:rPr>
          <w:rFonts w:hint="eastAsia" w:ascii="仿宋" w:hAnsi="仿宋" w:eastAsia="仿宋" w:cs="仿宋"/>
          <w:color w:val="000000"/>
          <w:kern w:val="0"/>
          <w:sz w:val="32"/>
          <w:szCs w:val="32"/>
          <w:lang w:val="en-US" w:eastAsia="zh-CN" w:bidi="ar"/>
        </w:rPr>
        <w:t>要采取督导检查等多种方式，倒逼工作落实，形成闭环管理，对隐患整改不力的，一律从严追究相关责任人责任；对因不负责任、工作不力、导致非法生产和伤亡事故的，一律依法倒查、从严追究责任；对非法生产导致的事故，从严从重处理。</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 w:hAnsi="仿宋" w:eastAsia="仿宋" w:cs="仿宋"/>
          <w:color w:val="000000"/>
          <w:kern w:val="0"/>
          <w:sz w:val="32"/>
          <w:szCs w:val="32"/>
          <w:lang w:val="en-US" w:eastAsia="zh-CN" w:bidi="ar"/>
        </w:rPr>
      </w:pPr>
      <w:r>
        <w:rPr>
          <w:rFonts w:hint="eastAsia" w:ascii="楷体" w:hAnsi="楷体" w:eastAsia="楷体" w:cs="楷体"/>
          <w:b/>
          <w:bCs/>
          <w:color w:val="000000"/>
          <w:kern w:val="0"/>
          <w:sz w:val="32"/>
          <w:szCs w:val="32"/>
          <w:lang w:val="en-US" w:eastAsia="zh-CN" w:bidi="ar"/>
        </w:rPr>
        <w:t>(四)定期调度通报。</w:t>
      </w:r>
      <w:r>
        <w:rPr>
          <w:rFonts w:hint="eastAsia" w:ascii="仿宋" w:hAnsi="仿宋" w:eastAsia="仿宋" w:cs="仿宋"/>
          <w:color w:val="000000"/>
          <w:kern w:val="0"/>
          <w:sz w:val="32"/>
          <w:szCs w:val="32"/>
          <w:lang w:val="en-US" w:eastAsia="zh-CN" w:bidi="ar"/>
        </w:rPr>
        <w:t>专项行动期间，建立每周进度通报机制。各村（场）及相关单位于每周二17时前向工作专班办公室报送工作进展情况，重要情况及时报告。</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rPr>
          <w:rFonts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附件：</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ascii="仿宋" w:hAnsi="仿宋" w:eastAsia="仿宋" w:cs="仿宋"/>
          <w:color w:val="000000"/>
          <w:kern w:val="0"/>
          <w:sz w:val="31"/>
          <w:szCs w:val="31"/>
          <w:lang w:val="en-US" w:eastAsia="zh-CN" w:bidi="ar"/>
        </w:rPr>
        <w:t>1.</w:t>
      </w:r>
      <w:r>
        <w:rPr>
          <w:rFonts w:hint="eastAsia" w:ascii="仿宋" w:hAnsi="仿宋" w:eastAsia="仿宋" w:cs="仿宋"/>
          <w:color w:val="000000"/>
          <w:kern w:val="0"/>
          <w:sz w:val="31"/>
          <w:szCs w:val="31"/>
          <w:lang w:val="en-US" w:eastAsia="zh-CN" w:bidi="ar"/>
        </w:rPr>
        <w:t>新篁办事处烟花爆竹集中排查整治网格划分表</w:t>
      </w:r>
      <w:r>
        <w:rPr>
          <w:rFonts w:ascii="仿宋" w:hAnsi="仿宋" w:eastAsia="仿宋" w:cs="仿宋"/>
          <w:color w:val="000000"/>
          <w:kern w:val="0"/>
          <w:sz w:val="31"/>
          <w:szCs w:val="31"/>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2.人员登记表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3.入户访查表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4.涉烟花爆竹重点场所(经营、储存)排查登记表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hint="eastAsia" w:ascii="仿宋" w:hAnsi="仿宋" w:eastAsia="仿宋" w:cs="仿宋"/>
          <w:color w:val="000000"/>
          <w:kern w:val="0"/>
          <w:sz w:val="31"/>
          <w:szCs w:val="31"/>
          <w:lang w:val="en-US" w:eastAsia="zh-CN" w:bidi="ar"/>
        </w:rPr>
        <w:t xml:space="preserve">5.涉烟花爆竹零售店排查登记表 </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20" w:firstLineChars="200"/>
        <w:jc w:val="left"/>
        <w:textAlignment w:val="auto"/>
      </w:pPr>
      <w:r>
        <w:rPr>
          <w:rFonts w:hint="eastAsia" w:ascii="仿宋" w:hAnsi="仿宋" w:eastAsia="仿宋" w:cs="仿宋"/>
          <w:color w:val="000000"/>
          <w:kern w:val="0"/>
          <w:sz w:val="31"/>
          <w:szCs w:val="31"/>
          <w:lang w:val="en-US" w:eastAsia="zh-CN" w:bidi="ar"/>
        </w:rPr>
        <w:t>6.烟花爆竹集中排查整治专项行动进度情况统计表</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640" w:firstLineChars="200"/>
        <w:jc w:val="left"/>
        <w:textAlignment w:val="auto"/>
        <w:rPr>
          <w:rFonts w:hint="eastAsia" w:ascii="仿宋" w:hAnsi="仿宋" w:eastAsia="仿宋" w:cs="仿宋"/>
          <w:color w:val="000000"/>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2FEA79-0A71-4F28-B154-204850F89C2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embedRegular r:id="rId2" w:fontKey="{4F64D68B-2436-4BE4-A624-E435C1479B56}"/>
  </w:font>
  <w:font w:name="楷体">
    <w:panose1 w:val="02010609060101010101"/>
    <w:charset w:val="86"/>
    <w:family w:val="auto"/>
    <w:pitch w:val="default"/>
    <w:sig w:usb0="800002BF" w:usb1="38CF7CFA" w:usb2="00000016" w:usb3="00000000" w:csb0="00040001" w:csb1="00000000"/>
    <w:embedRegular r:id="rId3" w:fontKey="{0C4A3452-8291-40F0-96AC-FF41E729E1A9}"/>
  </w:font>
  <w:font w:name="方正小标宋简体">
    <w:panose1 w:val="02000000000000000000"/>
    <w:charset w:val="86"/>
    <w:family w:val="auto"/>
    <w:pitch w:val="default"/>
    <w:sig w:usb0="00000001" w:usb1="08000000" w:usb2="00000000" w:usb3="00000000" w:csb0="00040000" w:csb1="00000000"/>
    <w:embedRegular r:id="rId4" w:fontKey="{5FA4D0B3-47D7-4C2F-8AE8-9A82321058A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hNjVhNzdkOTcwNDYxOWQ3ZGQ2ZDc3MjU1MjY1Y2UifQ=="/>
  </w:docVars>
  <w:rsids>
    <w:rsidRoot w:val="3B933BC6"/>
    <w:rsid w:val="14F275B8"/>
    <w:rsid w:val="28EB582E"/>
    <w:rsid w:val="3B933BC6"/>
    <w:rsid w:val="3DD07BE6"/>
    <w:rsid w:val="60AC5E39"/>
    <w:rsid w:val="64AC6408"/>
    <w:rsid w:val="65A97310"/>
    <w:rsid w:val="66F44096"/>
    <w:rsid w:val="6A7F65C7"/>
    <w:rsid w:val="6A9A4F55"/>
    <w:rsid w:val="6F7E3097"/>
    <w:rsid w:val="70343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beforeLines="0" w:after="260" w:afterLines="0" w:line="416" w:lineRule="auto"/>
      <w:outlineLvl w:val="2"/>
    </w:pPr>
    <w:rPr>
      <w:rFonts w:eastAsia="宋体"/>
      <w:b/>
      <w:bCs/>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2719</Words>
  <Characters>2735</Characters>
  <Lines>0</Lines>
  <Paragraphs>0</Paragraphs>
  <TotalTime>4</TotalTime>
  <ScaleCrop>false</ScaleCrop>
  <LinksUpToDate>false</LinksUpToDate>
  <CharactersWithSpaces>2872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2024-06-30T03:10:00Z</dcterms:created>
  <dc:creator>逍扬</dc:creator>
  <cp:lastModifiedBy>*</cp:lastModifiedBy>
  <cp:lastPrinted>2024-06-30T08:28:58Z</cp:lastPrinted>
  <dcterms:modified xsi:type="dcterms:W3CDTF">2024-06-30T08:29:41Z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6A5DCF18909E448DA41793E3BD0FADA8_13</vt:lpwstr>
  </property>
</Properties>
</file>