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atLeast"/>
        <w:jc w:val="center"/>
        <w:rPr>
          <w:rFonts w:ascii="黑体" w:hAnsi="黑体" w:eastAsia="黑体" w:cs="Times New Roman"/>
          <w:b/>
          <w:bCs/>
          <w:color w:val="000000"/>
          <w:kern w:val="0"/>
          <w:sz w:val="44"/>
          <w:szCs w:val="44"/>
        </w:rPr>
      </w:pPr>
      <w:r>
        <w:rPr>
          <w:rFonts w:hint="eastAsia" w:ascii="黑体" w:hAnsi="黑体" w:eastAsia="黑体" w:cs="Times New Roman"/>
          <w:b/>
          <w:bCs/>
          <w:color w:val="000000"/>
          <w:kern w:val="0"/>
          <w:sz w:val="44"/>
          <w:szCs w:val="44"/>
          <w:lang w:val="en-US" w:eastAsia="zh-CN"/>
        </w:rPr>
        <w:t>横峰县新篁办事处</w:t>
      </w:r>
      <w:r>
        <w:rPr>
          <w:rFonts w:hint="eastAsia" w:ascii="黑体" w:hAnsi="黑体" w:eastAsia="黑体" w:cs="Times New Roman"/>
          <w:b/>
          <w:bCs/>
          <w:color w:val="000000"/>
          <w:kern w:val="0"/>
          <w:sz w:val="44"/>
          <w:szCs w:val="44"/>
          <w:lang w:eastAsia="zh-CN"/>
        </w:rPr>
        <w:t>2025</w:t>
      </w:r>
      <w:r>
        <w:rPr>
          <w:rFonts w:hint="eastAsia" w:ascii="黑体" w:hAnsi="黑体" w:eastAsia="黑体" w:cs="Times New Roman"/>
          <w:b/>
          <w:bCs/>
          <w:color w:val="000000"/>
          <w:kern w:val="0"/>
          <w:sz w:val="44"/>
          <w:szCs w:val="44"/>
        </w:rPr>
        <w:t>年部门预算</w:t>
      </w:r>
    </w:p>
    <w:p>
      <w:pPr>
        <w:pStyle w:val="12"/>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pPr>
        <w:pStyle w:val="12"/>
        <w:rPr>
          <w:rFonts w:ascii="宋体" w:hAnsi="宋体"/>
          <w:color w:val="000000"/>
        </w:rPr>
      </w:pPr>
    </w:p>
    <w:p>
      <w:pPr>
        <w:pStyle w:val="12"/>
        <w:tabs>
          <w:tab w:val="right" w:pos="8306"/>
        </w:tabs>
        <w:spacing w:line="60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 xml:space="preserve">第一部分  </w:t>
      </w:r>
      <w:r>
        <w:rPr>
          <w:rFonts w:hint="eastAsia" w:ascii="仿宋_GB2312" w:eastAsia="仿宋_GB2312"/>
          <w:b/>
          <w:bCs/>
          <w:color w:val="000000"/>
          <w:sz w:val="32"/>
          <w:szCs w:val="32"/>
          <w:lang w:val="en-US" w:eastAsia="zh-CN"/>
        </w:rPr>
        <w:t>横峰县新篁办事处</w:t>
      </w:r>
      <w:r>
        <w:rPr>
          <w:rFonts w:hint="eastAsia" w:ascii="仿宋_GB2312" w:eastAsia="仿宋_GB2312"/>
          <w:b/>
          <w:bCs/>
          <w:color w:val="000000"/>
          <w:sz w:val="32"/>
          <w:szCs w:val="32"/>
        </w:rPr>
        <w:t>概况</w:t>
      </w:r>
      <w:r>
        <w:rPr>
          <w:rFonts w:ascii="仿宋_GB2312" w:eastAsia="仿宋_GB2312"/>
          <w:b/>
          <w:bCs/>
          <w:color w:val="000000"/>
          <w:sz w:val="32"/>
          <w:szCs w:val="32"/>
        </w:rPr>
        <w:tab/>
      </w:r>
    </w:p>
    <w:p>
      <w:pPr>
        <w:pStyle w:val="12"/>
        <w:spacing w:line="600" w:lineRule="atLeast"/>
        <w:ind w:firstLine="1120" w:firstLineChars="350"/>
        <w:jc w:val="left"/>
        <w:rPr>
          <w:rFonts w:ascii="Adobe 仿宋 Std R" w:hAnsi="Adobe 仿宋 Std R" w:eastAsia="Adobe 仿宋 Std R" w:cstheme="minorBidi"/>
          <w:kern w:val="2"/>
          <w:sz w:val="32"/>
          <w:szCs w:val="30"/>
        </w:rPr>
      </w:pPr>
      <w:r>
        <w:rPr>
          <w:rFonts w:hint="eastAsia" w:ascii="Adobe 仿宋 Std R" w:hAnsi="Adobe 仿宋 Std R" w:eastAsia="Adobe 仿宋 Std R" w:cstheme="minorBidi"/>
          <w:kern w:val="2"/>
          <w:sz w:val="32"/>
          <w:szCs w:val="30"/>
        </w:rPr>
        <w:t xml:space="preserve"> </w:t>
      </w:r>
      <w:r>
        <w:rPr>
          <w:rFonts w:ascii="Adobe 仿宋 Std R" w:hAnsi="Adobe 仿宋 Std R" w:eastAsia="Adobe 仿宋 Std R" w:cstheme="minorBidi"/>
          <w:kern w:val="2"/>
          <w:sz w:val="32"/>
          <w:szCs w:val="30"/>
        </w:rPr>
        <w:t>一、部门主要职责</w:t>
      </w:r>
    </w:p>
    <w:p>
      <w:pPr>
        <w:pStyle w:val="12"/>
        <w:spacing w:line="600" w:lineRule="atLeast"/>
        <w:ind w:firstLine="1280" w:firstLineChars="40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二、</w:t>
      </w:r>
      <w:r>
        <w:rPr>
          <w:rFonts w:hint="eastAsia" w:ascii="Adobe 仿宋 Std R" w:hAnsi="Adobe 仿宋 Std R" w:eastAsia="Adobe 仿宋 Std R" w:cstheme="minorBidi"/>
          <w:kern w:val="2"/>
          <w:sz w:val="32"/>
          <w:szCs w:val="30"/>
        </w:rPr>
        <w:t>机构设置及人员情况</w:t>
      </w:r>
    </w:p>
    <w:p>
      <w:pPr>
        <w:pStyle w:val="12"/>
        <w:spacing w:line="60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 xml:space="preserve">第二部分  </w:t>
      </w:r>
      <w:r>
        <w:rPr>
          <w:rFonts w:hint="eastAsia" w:ascii="仿宋_GB2312" w:eastAsia="仿宋_GB2312"/>
          <w:b/>
          <w:bCs/>
          <w:color w:val="000000"/>
          <w:sz w:val="32"/>
          <w:szCs w:val="32"/>
          <w:lang w:val="en-US" w:eastAsia="zh-CN"/>
        </w:rPr>
        <w:t>横峰县新篁办事处</w:t>
      </w:r>
      <w:r>
        <w:rPr>
          <w:rFonts w:hint="eastAsia" w:ascii="仿宋_GB2312" w:eastAsia="仿宋_GB2312"/>
          <w:b/>
          <w:bCs/>
          <w:color w:val="000000"/>
          <w:sz w:val="32"/>
          <w:szCs w:val="32"/>
          <w:lang w:eastAsia="zh-CN"/>
        </w:rPr>
        <w:t>2025</w:t>
      </w:r>
      <w:r>
        <w:rPr>
          <w:rFonts w:hint="eastAsia" w:ascii="仿宋_GB2312" w:eastAsia="仿宋_GB2312"/>
          <w:b/>
          <w:bCs/>
          <w:color w:val="000000"/>
          <w:sz w:val="32"/>
          <w:szCs w:val="32"/>
        </w:rPr>
        <w:t>年部门预算表</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一、《收支预算总表》</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二、《部门收入总表》</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三、《部门支出总表》</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四、《财政拨款收支总表》</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五、《一般公共预算支出表》</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六、《一般公共预算基本支出表》</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七、《财政拨款“三公”经费支出表》</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八、《政府性基金预算支出表》</w:t>
      </w:r>
    </w:p>
    <w:p>
      <w:pPr>
        <w:pStyle w:val="12"/>
        <w:tabs>
          <w:tab w:val="left" w:pos="6546"/>
        </w:tabs>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九、《</w:t>
      </w:r>
      <w:r>
        <w:rPr>
          <w:rFonts w:hint="eastAsia" w:ascii="Adobe 仿宋 Std R" w:hAnsi="Adobe 仿宋 Std R" w:eastAsia="Adobe 仿宋 Std R" w:cstheme="minorBidi"/>
          <w:kern w:val="2"/>
          <w:sz w:val="32"/>
          <w:szCs w:val="30"/>
        </w:rPr>
        <w:t>国有资本经营</w:t>
      </w:r>
      <w:r>
        <w:rPr>
          <w:rFonts w:ascii="Adobe 仿宋 Std R" w:hAnsi="Adobe 仿宋 Std R" w:eastAsia="Adobe 仿宋 Std R" w:cstheme="minorBidi"/>
          <w:kern w:val="2"/>
          <w:sz w:val="32"/>
          <w:szCs w:val="30"/>
        </w:rPr>
        <w:t>预算支出表》</w:t>
      </w:r>
      <w:r>
        <w:rPr>
          <w:rFonts w:hint="eastAsia" w:ascii="Adobe 仿宋 Std R" w:hAnsi="Adobe 仿宋 Std R" w:eastAsia="Adobe 仿宋 Std R" w:cstheme="minorBidi"/>
          <w:kern w:val="2"/>
          <w:sz w:val="32"/>
          <w:szCs w:val="30"/>
        </w:rPr>
        <w:tab/>
      </w:r>
    </w:p>
    <w:p>
      <w:pPr>
        <w:pStyle w:val="12"/>
        <w:tabs>
          <w:tab w:val="left" w:pos="6546"/>
        </w:tabs>
        <w:spacing w:line="600" w:lineRule="atLeast"/>
        <w:ind w:firstLine="1280"/>
        <w:jc w:val="left"/>
        <w:rPr>
          <w:rFonts w:ascii="Adobe 仿宋 Std R" w:hAnsi="Adobe 仿宋 Std R" w:eastAsia="Adobe 仿宋 Std R" w:cstheme="minorBidi"/>
          <w:kern w:val="2"/>
          <w:sz w:val="32"/>
          <w:szCs w:val="30"/>
        </w:rPr>
      </w:pPr>
      <w:r>
        <w:rPr>
          <w:rFonts w:hint="eastAsia" w:ascii="Adobe 仿宋 Std R" w:hAnsi="Adobe 仿宋 Std R" w:eastAsia="Adobe 仿宋 Std R" w:cstheme="minorBidi"/>
          <w:kern w:val="2"/>
          <w:sz w:val="32"/>
          <w:szCs w:val="30"/>
        </w:rPr>
        <w:t>十、</w:t>
      </w:r>
      <w:r>
        <w:rPr>
          <w:rFonts w:ascii="Adobe 仿宋 Std R" w:hAnsi="Adobe 仿宋 Std R" w:eastAsia="Adobe 仿宋 Std R" w:cstheme="minorBidi"/>
          <w:kern w:val="2"/>
          <w:sz w:val="32"/>
          <w:szCs w:val="30"/>
        </w:rPr>
        <w:t>《</w:t>
      </w:r>
      <w:r>
        <w:rPr>
          <w:rFonts w:hint="eastAsia" w:ascii="Adobe 仿宋 Std R" w:hAnsi="Adobe 仿宋 Std R" w:eastAsia="Adobe 仿宋 Std R" w:cstheme="minorBidi"/>
          <w:kern w:val="2"/>
          <w:sz w:val="32"/>
          <w:szCs w:val="30"/>
        </w:rPr>
        <w:t>部门整体支出绩效目标表</w:t>
      </w:r>
      <w:r>
        <w:rPr>
          <w:rFonts w:ascii="Adobe 仿宋 Std R" w:hAnsi="Adobe 仿宋 Std R" w:eastAsia="Adobe 仿宋 Std R" w:cstheme="minorBidi"/>
          <w:kern w:val="2"/>
          <w:sz w:val="32"/>
          <w:szCs w:val="30"/>
        </w:rPr>
        <w:t>》</w:t>
      </w:r>
    </w:p>
    <w:p>
      <w:pPr>
        <w:pStyle w:val="12"/>
        <w:tabs>
          <w:tab w:val="left" w:pos="6546"/>
        </w:tabs>
        <w:spacing w:line="600" w:lineRule="atLeast"/>
        <w:ind w:firstLine="1280"/>
        <w:jc w:val="left"/>
        <w:rPr>
          <w:rFonts w:ascii="Adobe 仿宋 Std R" w:hAnsi="Adobe 仿宋 Std R" w:eastAsia="Adobe 仿宋 Std R" w:cstheme="minorBidi"/>
          <w:kern w:val="2"/>
          <w:sz w:val="32"/>
          <w:szCs w:val="30"/>
        </w:rPr>
      </w:pPr>
      <w:r>
        <w:rPr>
          <w:rFonts w:hint="eastAsia" w:ascii="Adobe 仿宋 Std R" w:hAnsi="Adobe 仿宋 Std R" w:eastAsia="Adobe 仿宋 Std R" w:cstheme="minorBidi"/>
          <w:kern w:val="2"/>
          <w:sz w:val="32"/>
          <w:szCs w:val="30"/>
        </w:rPr>
        <w:t>十一、</w:t>
      </w:r>
      <w:r>
        <w:rPr>
          <w:rFonts w:ascii="Adobe 仿宋 Std R" w:hAnsi="Adobe 仿宋 Std R" w:eastAsia="Adobe 仿宋 Std R" w:cstheme="minorBidi"/>
          <w:kern w:val="2"/>
          <w:sz w:val="32"/>
          <w:szCs w:val="30"/>
        </w:rPr>
        <w:t>《</w:t>
      </w:r>
      <w:r>
        <w:rPr>
          <w:rFonts w:hint="eastAsia" w:ascii="Adobe 仿宋 Std R" w:hAnsi="Adobe 仿宋 Std R" w:eastAsia="Adobe 仿宋 Std R" w:cstheme="minorBidi"/>
          <w:kern w:val="2"/>
          <w:sz w:val="32"/>
          <w:szCs w:val="30"/>
        </w:rPr>
        <w:t>项目</w:t>
      </w:r>
      <w:r>
        <w:rPr>
          <w:rFonts w:hint="eastAsia" w:ascii="Adobe 仿宋 Std R" w:hAnsi="Adobe 仿宋 Std R" w:eastAsia="Adobe 仿宋 Std R" w:cstheme="minorBidi"/>
          <w:kern w:val="2"/>
          <w:sz w:val="32"/>
          <w:szCs w:val="30"/>
          <w:lang w:eastAsia="zh-CN"/>
        </w:rPr>
        <w:t>支出</w:t>
      </w:r>
      <w:r>
        <w:rPr>
          <w:rFonts w:hint="eastAsia" w:ascii="Adobe 仿宋 Std R" w:hAnsi="Adobe 仿宋 Std R" w:eastAsia="Adobe 仿宋 Std R" w:cstheme="minorBidi"/>
          <w:kern w:val="2"/>
          <w:sz w:val="32"/>
          <w:szCs w:val="30"/>
        </w:rPr>
        <w:t>绩效目标表</w:t>
      </w:r>
      <w:r>
        <w:rPr>
          <w:rFonts w:ascii="Adobe 仿宋 Std R" w:hAnsi="Adobe 仿宋 Std R" w:eastAsia="Adobe 仿宋 Std R" w:cstheme="minorBidi"/>
          <w:kern w:val="2"/>
          <w:sz w:val="32"/>
          <w:szCs w:val="30"/>
        </w:rPr>
        <w:t>》</w:t>
      </w:r>
    </w:p>
    <w:p>
      <w:pPr>
        <w:pStyle w:val="12"/>
        <w:spacing w:line="60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 xml:space="preserve">第三部分 </w:t>
      </w:r>
      <w:r>
        <w:rPr>
          <w:rFonts w:hint="eastAsia" w:ascii="仿宋_GB2312" w:eastAsia="仿宋_GB2312"/>
          <w:b/>
          <w:bCs/>
          <w:color w:val="000000"/>
          <w:sz w:val="32"/>
          <w:szCs w:val="32"/>
          <w:lang w:val="en-US" w:eastAsia="zh-CN"/>
        </w:rPr>
        <w:t>横峰县新篁办事处</w:t>
      </w:r>
      <w:r>
        <w:rPr>
          <w:rFonts w:hint="eastAsia" w:ascii="仿宋_GB2312" w:eastAsia="仿宋_GB2312"/>
          <w:b/>
          <w:bCs/>
          <w:color w:val="000000"/>
          <w:sz w:val="32"/>
          <w:szCs w:val="32"/>
          <w:lang w:eastAsia="zh-CN"/>
        </w:rPr>
        <w:t>2025</w:t>
      </w:r>
      <w:r>
        <w:rPr>
          <w:rFonts w:hint="eastAsia" w:ascii="仿宋_GB2312" w:eastAsia="仿宋_GB2312"/>
          <w:b/>
          <w:bCs/>
          <w:color w:val="000000"/>
          <w:sz w:val="32"/>
          <w:szCs w:val="32"/>
        </w:rPr>
        <w:t>年部门预算情况说明</w:t>
      </w:r>
    </w:p>
    <w:p>
      <w:pPr>
        <w:pStyle w:val="12"/>
        <w:spacing w:line="600" w:lineRule="atLeast"/>
        <w:ind w:firstLine="128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一、</w:t>
      </w:r>
      <w:r>
        <w:rPr>
          <w:rFonts w:hint="eastAsia" w:ascii="Adobe 仿宋 Std R" w:hAnsi="Adobe 仿宋 Std R" w:eastAsia="Adobe 仿宋 Std R" w:cstheme="minorBidi"/>
          <w:kern w:val="2"/>
          <w:sz w:val="32"/>
          <w:szCs w:val="30"/>
          <w:lang w:eastAsia="zh-CN"/>
        </w:rPr>
        <w:t>2025</w:t>
      </w:r>
      <w:r>
        <w:rPr>
          <w:rFonts w:ascii="Adobe 仿宋 Std R" w:hAnsi="Adobe 仿宋 Std R" w:eastAsia="Adobe 仿宋 Std R" w:cstheme="minorBidi"/>
          <w:kern w:val="2"/>
          <w:sz w:val="32"/>
          <w:szCs w:val="30"/>
        </w:rPr>
        <w:t>年部门预算收支情况说明</w:t>
      </w:r>
    </w:p>
    <w:p>
      <w:pPr>
        <w:pStyle w:val="12"/>
        <w:spacing w:line="600" w:lineRule="atLeast"/>
        <w:ind w:firstLine="1120" w:firstLineChars="350"/>
        <w:jc w:val="left"/>
        <w:rPr>
          <w:rFonts w:ascii="Adobe 仿宋 Std R" w:hAnsi="Adobe 仿宋 Std R" w:eastAsia="Adobe 仿宋 Std R" w:cstheme="minorBidi"/>
          <w:kern w:val="2"/>
          <w:sz w:val="32"/>
          <w:szCs w:val="30"/>
        </w:rPr>
      </w:pPr>
      <w:r>
        <w:rPr>
          <w:rFonts w:ascii="Adobe 仿宋 Std R" w:hAnsi="Adobe 仿宋 Std R" w:eastAsia="Adobe 仿宋 Std R" w:cstheme="minorBidi"/>
          <w:kern w:val="2"/>
          <w:sz w:val="32"/>
          <w:szCs w:val="30"/>
        </w:rPr>
        <w:t xml:space="preserve"> 二、</w:t>
      </w:r>
      <w:r>
        <w:rPr>
          <w:rFonts w:hint="eastAsia" w:ascii="Adobe 仿宋 Std R" w:hAnsi="Adobe 仿宋 Std R" w:eastAsia="Adobe 仿宋 Std R" w:cstheme="minorBidi"/>
          <w:kern w:val="2"/>
          <w:sz w:val="32"/>
          <w:szCs w:val="30"/>
          <w:lang w:eastAsia="zh-CN"/>
        </w:rPr>
        <w:t>2025</w:t>
      </w:r>
      <w:r>
        <w:rPr>
          <w:rFonts w:ascii="Adobe 仿宋 Std R" w:hAnsi="Adobe 仿宋 Std R" w:eastAsia="Adobe 仿宋 Std R" w:cstheme="minorBidi"/>
          <w:kern w:val="2"/>
          <w:sz w:val="32"/>
          <w:szCs w:val="30"/>
        </w:rPr>
        <w:t>年“三公”经费预算情况说明</w:t>
      </w:r>
    </w:p>
    <w:p>
      <w:pPr>
        <w:pStyle w:val="12"/>
        <w:spacing w:line="60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第四部分  名词解释</w:t>
      </w:r>
    </w:p>
    <w:p>
      <w:pPr>
        <w:widowControl/>
        <w:spacing w:line="580" w:lineRule="exact"/>
        <w:jc w:val="center"/>
        <w:rPr>
          <w:rFonts w:ascii="仿宋_GB2312" w:eastAsia="仿宋_GB2312"/>
          <w:b/>
          <w:sz w:val="32"/>
          <w:szCs w:val="30"/>
        </w:rPr>
      </w:pPr>
      <w:r>
        <w:rPr>
          <w:rFonts w:hint="eastAsia" w:ascii="仿宋_GB2312" w:eastAsia="仿宋_GB2312"/>
          <w:b/>
          <w:sz w:val="32"/>
          <w:szCs w:val="30"/>
        </w:rPr>
        <w:t xml:space="preserve">第一部分  </w:t>
      </w:r>
      <w:r>
        <w:rPr>
          <w:rFonts w:hint="eastAsia" w:ascii="仿宋_GB2312" w:eastAsia="仿宋_GB2312"/>
          <w:b/>
          <w:sz w:val="32"/>
          <w:szCs w:val="30"/>
          <w:lang w:val="en-US" w:eastAsia="zh-CN"/>
        </w:rPr>
        <w:t>横峰县新篁办事处</w:t>
      </w:r>
      <w:r>
        <w:rPr>
          <w:rFonts w:hint="eastAsia" w:ascii="仿宋_GB2312" w:eastAsia="仿宋_GB2312"/>
          <w:b/>
          <w:sz w:val="32"/>
          <w:szCs w:val="30"/>
        </w:rPr>
        <w:t>概况</w:t>
      </w:r>
    </w:p>
    <w:p>
      <w:pPr>
        <w:widowControl/>
        <w:spacing w:line="580" w:lineRule="exact"/>
        <w:jc w:val="left"/>
        <w:rPr>
          <w:rFonts w:asciiTheme="minorEastAsia" w:hAnsiTheme="minorEastAsia"/>
          <w:b/>
          <w:sz w:val="32"/>
          <w:szCs w:val="32"/>
        </w:rPr>
      </w:pPr>
    </w:p>
    <w:p>
      <w:pPr>
        <w:widowControl/>
        <w:spacing w:line="580" w:lineRule="exact"/>
        <w:ind w:firstLine="642" w:firstLineChars="200"/>
        <w:jc w:val="left"/>
        <w:rPr>
          <w:rFonts w:hint="eastAsia" w:ascii="楷体" w:hAnsi="楷体" w:eastAsia="楷体" w:cs="楷体"/>
          <w:b/>
          <w:sz w:val="32"/>
          <w:szCs w:val="32"/>
        </w:rPr>
      </w:pPr>
      <w:r>
        <w:rPr>
          <w:rFonts w:hint="eastAsia" w:ascii="楷体" w:hAnsi="楷体" w:eastAsia="楷体" w:cs="楷体"/>
          <w:b/>
          <w:sz w:val="32"/>
          <w:szCs w:val="32"/>
        </w:rPr>
        <w:t>一、部门主要职责</w:t>
      </w:r>
    </w:p>
    <w:p>
      <w:pPr>
        <w:ind w:firstLine="640" w:firstLineChars="200"/>
        <w:rPr>
          <w:rFonts w:hint="eastAsia" w:ascii="仿宋" w:hAnsi="仿宋" w:eastAsia="仿宋"/>
          <w:sz w:val="32"/>
          <w:szCs w:val="32"/>
        </w:rPr>
      </w:pPr>
      <w:r>
        <w:rPr>
          <w:rFonts w:hint="eastAsia" w:ascii="仿宋" w:hAnsi="仿宋" w:eastAsia="仿宋"/>
          <w:sz w:val="32"/>
          <w:szCs w:val="32"/>
        </w:rPr>
        <w:t xml:space="preserve">第一条新篁办事处党委是党在农村的基层组织，是本办各项工作的领导机构，对经济、政治、文化、社会、生态文明建设实行全面领导，对党的建设全面负责。 </w:t>
      </w:r>
    </w:p>
    <w:p>
      <w:pPr>
        <w:ind w:firstLine="640" w:firstLineChars="200"/>
        <w:rPr>
          <w:rFonts w:hint="eastAsia" w:ascii="仿宋" w:hAnsi="仿宋" w:eastAsia="仿宋"/>
          <w:sz w:val="32"/>
          <w:szCs w:val="32"/>
        </w:rPr>
      </w:pPr>
      <w:r>
        <w:rPr>
          <w:rFonts w:hint="eastAsia" w:ascii="仿宋" w:hAnsi="仿宋" w:eastAsia="仿宋"/>
          <w:sz w:val="32"/>
          <w:szCs w:val="32"/>
        </w:rPr>
        <w:t xml:space="preserve">第二条新篁办事处党委政府宣传、贯彻、执行党在农村的各项方针、政策和国家的法律法规，维护农村基本经济制度和社会稳定和谐发展。在履行职责过程中坚持和加强党对办各项工作的集中统一领导，接受相关部门的业务指导。主要职责是： </w:t>
      </w:r>
    </w:p>
    <w:p>
      <w:pPr>
        <w:ind w:firstLine="640" w:firstLineChars="200"/>
        <w:rPr>
          <w:rFonts w:hint="eastAsia" w:ascii="仿宋" w:hAnsi="仿宋" w:eastAsia="仿宋"/>
          <w:sz w:val="32"/>
          <w:szCs w:val="32"/>
        </w:rPr>
      </w:pPr>
      <w:r>
        <w:rPr>
          <w:rFonts w:hint="eastAsia" w:ascii="仿宋" w:hAnsi="仿宋" w:eastAsia="仿宋"/>
          <w:sz w:val="32"/>
          <w:szCs w:val="32"/>
        </w:rPr>
        <w:t xml:space="preserve">（一）加强党的建设。落实基层党建工作责任制，严格抓好基层党组织建设各项制度，统筹抓好基层党建工作。推进全面从严治党，强化党的政治建设、思想建设、组织建设、作风建设、纪律建设。落实农村基层党建工作要求，全面加强农村基层宣传 思想文化、意识形态工作。健全完善党建引领基层体基层治理平 台建设，进一步增强党在农村的政治领导力、思想引领力、群众组织力、社会号召力。 </w:t>
      </w:r>
    </w:p>
    <w:p>
      <w:pPr>
        <w:ind w:firstLine="640" w:firstLineChars="200"/>
        <w:rPr>
          <w:rFonts w:hint="eastAsia" w:ascii="仿宋" w:hAnsi="仿宋" w:eastAsia="仿宋"/>
          <w:sz w:val="32"/>
          <w:szCs w:val="32"/>
        </w:rPr>
      </w:pPr>
      <w:r>
        <w:rPr>
          <w:rFonts w:hint="eastAsia" w:ascii="仿宋" w:hAnsi="仿宋" w:eastAsia="仿宋"/>
          <w:sz w:val="32"/>
          <w:szCs w:val="32"/>
        </w:rPr>
        <w:t xml:space="preserve">（二）促进经济发展。编制实施辖区各项社会事业发展规划。深化农村改革，实施乡村振兴战略，提高农村发展质量，加强农村土地承包合同管理，大力发展农村经济，推进农业农村现代化和城乡融合发展。加强农村基础设施建设、农田水利建设和各项公益事业建设。深化农村精神文明建设，树立健康文明新风尚。维护经济秩序，营造公平、公正的发展环境。 </w:t>
      </w:r>
    </w:p>
    <w:p>
      <w:pPr>
        <w:ind w:firstLine="640" w:firstLineChars="200"/>
        <w:rPr>
          <w:rFonts w:hint="eastAsia" w:ascii="仿宋" w:hAnsi="仿宋" w:eastAsia="仿宋"/>
          <w:sz w:val="32"/>
          <w:szCs w:val="32"/>
        </w:rPr>
      </w:pPr>
      <w:r>
        <w:rPr>
          <w:rFonts w:hint="eastAsia" w:ascii="仿宋" w:hAnsi="仿宋" w:eastAsia="仿宋"/>
          <w:sz w:val="32"/>
          <w:szCs w:val="32"/>
        </w:rPr>
        <w:t xml:space="preserve">（三）强化公共服务。组织实施与群众生活密切相关的各项行政审批和公共服务，落实人力资源和社会保障、医疗保险、移 民、扶贫、民政、教育、体育、文化、旅游、卫生健康等方面相 关政策。拓宽服务渠道，改进服务方式，建立健全群众办事一次办结机制。推进办事处便民服务平台标准化建设，实行“一门式办理 ”、“一站式服务 ”，提升群众获得感和幸福感。 </w:t>
      </w:r>
    </w:p>
    <w:p>
      <w:pPr>
        <w:ind w:firstLine="640" w:firstLineChars="200"/>
        <w:rPr>
          <w:rFonts w:hint="eastAsia" w:ascii="仿宋" w:hAnsi="仿宋" w:eastAsia="仿宋"/>
          <w:sz w:val="32"/>
          <w:szCs w:val="32"/>
        </w:rPr>
      </w:pPr>
      <w:r>
        <w:rPr>
          <w:rFonts w:hint="eastAsia" w:ascii="仿宋" w:hAnsi="仿宋" w:eastAsia="仿宋"/>
          <w:sz w:val="32"/>
          <w:szCs w:val="32"/>
        </w:rPr>
        <w:t xml:space="preserve">（四）实施综合管理。落实辖区内村镇建设管理、人口管理、社会治理、生态环境保护、行政审批、综合执法等工作，承担组织领导、推进实施、综合协调等职责。落实辖区内相关行政事务常态化管理。统筹协调区域内相关力量，协助做好监督检查等事中事后监管工作。组织开展群众监督和社会监督。 </w:t>
      </w:r>
    </w:p>
    <w:p>
      <w:pPr>
        <w:ind w:firstLine="640" w:firstLineChars="200"/>
        <w:rPr>
          <w:rFonts w:hint="eastAsia" w:ascii="仿宋" w:hAnsi="仿宋" w:eastAsia="仿宋"/>
          <w:sz w:val="32"/>
          <w:szCs w:val="32"/>
        </w:rPr>
      </w:pPr>
      <w:r>
        <w:rPr>
          <w:rFonts w:hint="eastAsia" w:ascii="仿宋" w:hAnsi="仿宋" w:eastAsia="仿宋"/>
          <w:sz w:val="32"/>
          <w:szCs w:val="32"/>
        </w:rPr>
        <w:t xml:space="preserve">（五）领导基层自治。领导村民委员会、业委会建设，健全自治平台，推进村民委员会自治。组织村民和单位参与村建设和管理，健全完善自治、法治、德治相结合的基层治理体系。推进村务公开、财务公开。 </w:t>
      </w:r>
    </w:p>
    <w:p>
      <w:pPr>
        <w:ind w:firstLine="640" w:firstLineChars="200"/>
        <w:rPr>
          <w:rFonts w:hint="eastAsia" w:ascii="仿宋" w:hAnsi="仿宋" w:eastAsia="仿宋"/>
          <w:sz w:val="32"/>
          <w:szCs w:val="32"/>
        </w:rPr>
      </w:pPr>
      <w:r>
        <w:rPr>
          <w:rFonts w:hint="eastAsia" w:ascii="仿宋" w:hAnsi="仿宋" w:eastAsia="仿宋"/>
          <w:sz w:val="32"/>
          <w:szCs w:val="32"/>
        </w:rPr>
        <w:t xml:space="preserve">（六）维护安全稳定。负责辖区公共安全及安全生产监管，构建公共安全防控体系，建立应对突发紧急事件的处理预案，做好安全生产、防火、防汛、防疫、防灾、食品药品安全等应急管理工作。承担辖区平安建设和社会治安综合治理工作，全面加强“全要素网格 ”建设，落实社会矛盾纠纷排查调处机制，综合发挥人民调解、行政调解和司法调解的作用，及时化解辖区社会矛盾，确保社会稳定。 </w:t>
      </w:r>
    </w:p>
    <w:p>
      <w:pPr>
        <w:ind w:firstLine="640" w:firstLineChars="200"/>
        <w:rPr>
          <w:rFonts w:hint="eastAsia" w:ascii="仿宋" w:hAnsi="仿宋" w:eastAsia="仿宋"/>
          <w:sz w:val="32"/>
          <w:szCs w:val="32"/>
        </w:rPr>
      </w:pPr>
      <w:r>
        <w:rPr>
          <w:rFonts w:hint="eastAsia" w:ascii="仿宋" w:hAnsi="仿宋" w:eastAsia="仿宋"/>
          <w:sz w:val="32"/>
          <w:szCs w:val="32"/>
        </w:rPr>
        <w:t xml:space="preserve">（七）动员社会参与。动员辖区内各类单位、社会组织和村民等社会力量参与村治理，引导辖区内单位履行社会责任，整合区域内各种社会力量为辖区发展服务。 </w:t>
      </w:r>
    </w:p>
    <w:p>
      <w:pPr>
        <w:ind w:firstLine="640" w:firstLineChars="200"/>
        <w:rPr>
          <w:rFonts w:hint="eastAsia" w:ascii="仿宋" w:hAnsi="仿宋" w:eastAsia="仿宋"/>
          <w:sz w:val="32"/>
          <w:szCs w:val="32"/>
        </w:rPr>
      </w:pPr>
      <w:r>
        <w:rPr>
          <w:rFonts w:hint="eastAsia" w:ascii="仿宋" w:hAnsi="仿宋" w:eastAsia="仿宋"/>
          <w:sz w:val="32"/>
          <w:szCs w:val="32"/>
        </w:rPr>
        <w:t xml:space="preserve">（八）做好国防教育和兵役等工作。 </w:t>
      </w:r>
    </w:p>
    <w:p>
      <w:pPr>
        <w:ind w:firstLine="640" w:firstLineChars="200"/>
        <w:rPr>
          <w:rFonts w:hint="eastAsia" w:ascii="仿宋" w:hAnsi="仿宋" w:eastAsia="仿宋"/>
          <w:sz w:val="32"/>
          <w:szCs w:val="32"/>
        </w:rPr>
      </w:pPr>
      <w:r>
        <w:rPr>
          <w:rFonts w:hint="eastAsia" w:ascii="仿宋" w:hAnsi="仿宋" w:eastAsia="仿宋"/>
          <w:sz w:val="32"/>
          <w:szCs w:val="32"/>
        </w:rPr>
        <w:t>（九）完成法律、法规、规章规定的其他事项和上级党委、政府下达的各项任务。二、机构设置及人员情况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 w:hAnsi="仿宋" w:eastAsia="仿宋"/>
          <w:sz w:val="32"/>
          <w:szCs w:val="32"/>
          <w:u w:val="single"/>
        </w:rPr>
      </w:pPr>
      <w:r>
        <w:rPr>
          <w:rFonts w:hint="eastAsia" w:ascii="仿宋" w:hAnsi="仿宋" w:eastAsia="仿宋"/>
          <w:sz w:val="32"/>
          <w:szCs w:val="32"/>
          <w:lang w:eastAsia="zh-CN"/>
        </w:rPr>
        <w:t>2025</w:t>
      </w:r>
      <w:r>
        <w:rPr>
          <w:rFonts w:hint="eastAsia" w:ascii="仿宋" w:hAnsi="仿宋" w:eastAsia="仿宋"/>
          <w:sz w:val="32"/>
          <w:szCs w:val="32"/>
        </w:rPr>
        <w:t>年</w:t>
      </w:r>
      <w:r>
        <w:rPr>
          <w:rFonts w:hint="eastAsia" w:ascii="仿宋" w:hAnsi="仿宋" w:eastAsia="仿宋"/>
          <w:sz w:val="32"/>
          <w:szCs w:val="32"/>
          <w:lang w:val="en-US" w:eastAsia="zh-CN"/>
        </w:rPr>
        <w:t>横峰县新篁办事处</w:t>
      </w:r>
      <w:r>
        <w:rPr>
          <w:rFonts w:hint="eastAsia" w:ascii="仿宋" w:hAnsi="仿宋" w:eastAsia="仿宋"/>
          <w:sz w:val="32"/>
          <w:szCs w:val="32"/>
        </w:rPr>
        <w:t>共有预算单位</w:t>
      </w:r>
      <w:r>
        <w:rPr>
          <w:rFonts w:hint="eastAsia" w:ascii="仿宋" w:hAnsi="仿宋" w:eastAsia="仿宋"/>
          <w:sz w:val="32"/>
          <w:szCs w:val="32"/>
          <w:lang w:val="en-US" w:eastAsia="zh-CN"/>
        </w:rPr>
        <w:t>1</w:t>
      </w:r>
      <w:r>
        <w:rPr>
          <w:rFonts w:ascii="仿宋" w:hAnsi="仿宋" w:eastAsia="仿宋"/>
          <w:sz w:val="32"/>
          <w:szCs w:val="32"/>
        </w:rPr>
        <w:t>个，包括</w:t>
      </w:r>
      <w:r>
        <w:rPr>
          <w:rFonts w:hint="eastAsia" w:ascii="仿宋" w:hAnsi="仿宋" w:eastAsia="仿宋"/>
          <w:sz w:val="32"/>
          <w:szCs w:val="32"/>
          <w:lang w:val="en-US" w:eastAsia="zh-CN"/>
        </w:rPr>
        <w:t>横峰县新篁办事处1个二级预算单位</w:t>
      </w:r>
      <w:r>
        <w:rPr>
          <w:rFonts w:ascii="仿宋" w:hAnsi="仿宋" w:eastAsia="仿宋"/>
          <w:sz w:val="32"/>
          <w:szCs w:val="32"/>
        </w:rPr>
        <w:t>，</w:t>
      </w:r>
      <w:r>
        <w:rPr>
          <w:rFonts w:hint="eastAsia" w:ascii="仿宋" w:hAnsi="仿宋" w:eastAsia="仿宋"/>
          <w:sz w:val="32"/>
          <w:szCs w:val="32"/>
        </w:rPr>
        <w:t>二级预算单位具体包括：</w:t>
      </w:r>
      <w:r>
        <w:rPr>
          <w:rFonts w:hint="eastAsia" w:ascii="仿宋" w:hAnsi="仿宋" w:eastAsia="仿宋"/>
          <w:sz w:val="32"/>
          <w:szCs w:val="32"/>
          <w:u w:val="single"/>
          <w:lang w:eastAsia="zh-CN"/>
        </w:rPr>
        <w:t>新篁办事处</w:t>
      </w:r>
      <w:r>
        <w:rPr>
          <w:rFonts w:hint="eastAsia" w:ascii="仿宋" w:hAnsi="仿宋" w:eastAsia="仿宋"/>
          <w:sz w:val="32"/>
          <w:szCs w:val="32"/>
          <w:u w:val="single"/>
        </w:rPr>
        <w:t>。</w:t>
      </w:r>
    </w:p>
    <w:p>
      <w:pPr>
        <w:ind w:firstLine="640" w:firstLineChars="200"/>
        <w:rPr>
          <w:rFonts w:hint="eastAsia"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sz w:val="32"/>
          <w:szCs w:val="32"/>
          <w:lang w:val="en-US" w:eastAsia="zh-CN"/>
        </w:rPr>
        <w:t>12</w:t>
      </w:r>
      <w:r>
        <w:rPr>
          <w:rFonts w:ascii="仿宋" w:hAnsi="仿宋" w:eastAsia="仿宋"/>
          <w:sz w:val="32"/>
          <w:szCs w:val="32"/>
        </w:rPr>
        <w:t>人</w:t>
      </w:r>
      <w:r>
        <w:rPr>
          <w:rFonts w:hint="eastAsia" w:ascii="仿宋" w:hAnsi="仿宋" w:eastAsia="仿宋"/>
          <w:sz w:val="32"/>
          <w:szCs w:val="32"/>
          <w:lang w:eastAsia="zh-CN"/>
        </w:rPr>
        <w:t>，</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lang w:val="en-US" w:eastAsia="zh-CN"/>
        </w:rPr>
        <w:t>0</w:t>
      </w:r>
      <w:r>
        <w:rPr>
          <w:rFonts w:ascii="仿宋" w:hAnsi="仿宋" w:eastAsia="仿宋"/>
          <w:sz w:val="32"/>
          <w:szCs w:val="32"/>
        </w:rPr>
        <w:t>人</w:t>
      </w:r>
      <w:r>
        <w:rPr>
          <w:rFonts w:hint="eastAsia" w:ascii="仿宋" w:hAnsi="仿宋" w:eastAsia="仿宋"/>
          <w:sz w:val="32"/>
          <w:szCs w:val="32"/>
          <w:lang w:eastAsia="zh-CN"/>
        </w:rPr>
        <w:t>，参照公务员管理的事业编制人数</w:t>
      </w:r>
      <w:r>
        <w:rPr>
          <w:rFonts w:hint="eastAsia" w:ascii="仿宋" w:hAnsi="仿宋" w:eastAsia="仿宋"/>
          <w:sz w:val="32"/>
          <w:szCs w:val="32"/>
          <w:lang w:val="en-US" w:eastAsia="zh-CN"/>
        </w:rPr>
        <w:t>0</w:t>
      </w:r>
      <w:r>
        <w:rPr>
          <w:rFonts w:hint="eastAsia" w:ascii="仿宋" w:hAnsi="仿宋" w:eastAsia="仿宋"/>
          <w:sz w:val="32"/>
          <w:szCs w:val="32"/>
          <w:lang w:eastAsia="zh-CN"/>
        </w:rPr>
        <w:t>人，</w:t>
      </w:r>
      <w:r>
        <w:rPr>
          <w:rFonts w:ascii="仿宋" w:hAnsi="仿宋" w:eastAsia="仿宋"/>
          <w:sz w:val="32"/>
          <w:szCs w:val="32"/>
        </w:rPr>
        <w:t>全部补助事业编制人数</w:t>
      </w:r>
      <w:r>
        <w:rPr>
          <w:rFonts w:hint="eastAsia" w:ascii="仿宋" w:hAnsi="仿宋" w:eastAsia="仿宋"/>
          <w:sz w:val="32"/>
          <w:szCs w:val="32"/>
          <w:lang w:val="en-US" w:eastAsia="zh-CN"/>
        </w:rPr>
        <w:t>12</w:t>
      </w:r>
      <w:r>
        <w:rPr>
          <w:rFonts w:ascii="仿宋" w:hAnsi="仿宋" w:eastAsia="仿宋"/>
          <w:sz w:val="32"/>
          <w:szCs w:val="32"/>
        </w:rPr>
        <w:t>人</w:t>
      </w:r>
      <w:r>
        <w:rPr>
          <w:rFonts w:hint="eastAsia" w:ascii="仿宋" w:hAnsi="仿宋" w:eastAsia="仿宋"/>
          <w:sz w:val="32"/>
          <w:szCs w:val="32"/>
          <w:lang w:eastAsia="zh-CN"/>
        </w:rPr>
        <w:t>，</w:t>
      </w:r>
      <w:r>
        <w:rPr>
          <w:rFonts w:ascii="仿宋" w:hAnsi="仿宋" w:eastAsia="仿宋"/>
          <w:sz w:val="32"/>
          <w:szCs w:val="32"/>
        </w:rPr>
        <w:t>部分补助事业编制人数</w:t>
      </w:r>
      <w:r>
        <w:rPr>
          <w:rFonts w:hint="eastAsia" w:ascii="仿宋" w:hAnsi="仿宋" w:eastAsia="仿宋"/>
          <w:sz w:val="32"/>
          <w:szCs w:val="32"/>
          <w:lang w:val="en-US" w:eastAsia="zh-CN"/>
        </w:rPr>
        <w:t>0</w:t>
      </w:r>
      <w:r>
        <w:rPr>
          <w:rFonts w:ascii="仿宋" w:hAnsi="仿宋" w:eastAsia="仿宋"/>
          <w:sz w:val="32"/>
          <w:szCs w:val="32"/>
        </w:rPr>
        <w:t>人</w:t>
      </w:r>
      <w:r>
        <w:rPr>
          <w:rFonts w:hint="eastAsia" w:ascii="仿宋" w:hAnsi="仿宋" w:eastAsia="仿宋"/>
          <w:sz w:val="32"/>
          <w:szCs w:val="32"/>
          <w:lang w:eastAsia="zh-CN"/>
        </w:rPr>
        <w:t>，自收自支编制人数</w:t>
      </w:r>
      <w:r>
        <w:rPr>
          <w:rFonts w:hint="eastAsia" w:ascii="仿宋" w:hAnsi="仿宋" w:eastAsia="仿宋"/>
          <w:sz w:val="32"/>
          <w:szCs w:val="32"/>
          <w:lang w:val="en-US" w:eastAsia="zh-CN"/>
        </w:rPr>
        <w:t>0</w:t>
      </w:r>
      <w:r>
        <w:rPr>
          <w:rFonts w:hint="eastAsia" w:ascii="仿宋" w:hAnsi="仿宋" w:eastAsia="仿宋"/>
          <w:sz w:val="32"/>
          <w:szCs w:val="32"/>
          <w:lang w:eastAsia="zh-CN"/>
        </w:rPr>
        <w:t>人</w:t>
      </w:r>
      <w:r>
        <w:rPr>
          <w:rFonts w:ascii="仿宋" w:hAnsi="仿宋" w:eastAsia="仿宋"/>
          <w:sz w:val="32"/>
          <w:szCs w:val="32"/>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sz w:val="32"/>
          <w:szCs w:val="32"/>
          <w:lang w:val="en-US" w:eastAsia="zh-CN"/>
        </w:rPr>
        <w:t>41</w:t>
      </w:r>
      <w:r>
        <w:rPr>
          <w:rFonts w:ascii="仿宋" w:hAnsi="仿宋" w:eastAsia="仿宋"/>
          <w:sz w:val="32"/>
          <w:szCs w:val="32"/>
        </w:rPr>
        <w:t>人</w:t>
      </w:r>
      <w:r>
        <w:rPr>
          <w:rFonts w:hint="eastAsia" w:ascii="仿宋" w:hAnsi="仿宋" w:eastAsia="仿宋"/>
          <w:sz w:val="32"/>
          <w:szCs w:val="32"/>
          <w:lang w:eastAsia="zh-CN"/>
        </w:rPr>
        <w:t>，</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sz w:val="32"/>
          <w:szCs w:val="32"/>
          <w:lang w:val="en-US" w:eastAsia="zh-CN"/>
        </w:rPr>
        <w:t>23</w:t>
      </w:r>
      <w:r>
        <w:rPr>
          <w:rFonts w:ascii="仿宋" w:hAnsi="仿宋" w:eastAsia="仿宋"/>
          <w:sz w:val="32"/>
          <w:szCs w:val="32"/>
        </w:rPr>
        <w:t>人</w:t>
      </w:r>
      <w:r>
        <w:rPr>
          <w:rFonts w:hint="eastAsia" w:ascii="仿宋" w:hAnsi="仿宋" w:eastAsia="仿宋"/>
          <w:sz w:val="32"/>
          <w:szCs w:val="32"/>
          <w:lang w:eastAsia="zh-CN"/>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sz w:val="32"/>
          <w:szCs w:val="32"/>
          <w:lang w:val="en-US" w:eastAsia="zh-CN"/>
        </w:rPr>
        <w:t>2</w:t>
      </w:r>
      <w:r>
        <w:rPr>
          <w:rFonts w:ascii="仿宋" w:hAnsi="仿宋" w:eastAsia="仿宋"/>
          <w:sz w:val="32"/>
          <w:szCs w:val="32"/>
        </w:rPr>
        <w:t>人</w:t>
      </w:r>
      <w:r>
        <w:rPr>
          <w:rFonts w:hint="eastAsia" w:ascii="仿宋" w:hAnsi="仿宋" w:eastAsia="仿宋"/>
          <w:sz w:val="32"/>
          <w:szCs w:val="32"/>
          <w:lang w:eastAsia="zh-CN"/>
        </w:rPr>
        <w:t>，参照公务员管理的事业单位在职人数</w:t>
      </w:r>
      <w:r>
        <w:rPr>
          <w:rFonts w:hint="eastAsia" w:ascii="仿宋" w:hAnsi="仿宋" w:eastAsia="仿宋"/>
          <w:sz w:val="32"/>
          <w:szCs w:val="32"/>
          <w:lang w:val="en-US" w:eastAsia="zh-CN"/>
        </w:rPr>
        <w:t>0</w:t>
      </w:r>
      <w:r>
        <w:rPr>
          <w:rFonts w:hint="eastAsia" w:ascii="仿宋" w:hAnsi="仿宋" w:eastAsia="仿宋"/>
          <w:sz w:val="32"/>
          <w:szCs w:val="32"/>
          <w:lang w:eastAsia="zh-CN"/>
        </w:rPr>
        <w:t>人，</w:t>
      </w:r>
      <w:r>
        <w:rPr>
          <w:rFonts w:ascii="仿宋" w:hAnsi="仿宋" w:eastAsia="仿宋"/>
          <w:sz w:val="32"/>
          <w:szCs w:val="32"/>
        </w:rPr>
        <w:t>全部补助事业在职人数</w:t>
      </w:r>
      <w:r>
        <w:rPr>
          <w:rFonts w:hint="eastAsia" w:ascii="仿宋" w:hAnsi="仿宋" w:eastAsia="仿宋"/>
          <w:sz w:val="32"/>
          <w:szCs w:val="32"/>
          <w:lang w:val="en-US" w:eastAsia="zh-CN"/>
        </w:rPr>
        <w:t>15</w:t>
      </w:r>
      <w:r>
        <w:rPr>
          <w:rFonts w:ascii="仿宋" w:hAnsi="仿宋" w:eastAsia="仿宋"/>
          <w:sz w:val="32"/>
          <w:szCs w:val="32"/>
        </w:rPr>
        <w:t>人</w:t>
      </w:r>
      <w:r>
        <w:rPr>
          <w:rFonts w:hint="eastAsia" w:ascii="仿宋" w:hAnsi="仿宋" w:eastAsia="仿宋"/>
          <w:sz w:val="32"/>
          <w:szCs w:val="32"/>
          <w:lang w:eastAsia="zh-CN"/>
        </w:rPr>
        <w:t>，</w:t>
      </w:r>
      <w:r>
        <w:rPr>
          <w:rFonts w:ascii="仿宋" w:hAnsi="仿宋" w:eastAsia="仿宋"/>
          <w:sz w:val="32"/>
          <w:szCs w:val="32"/>
        </w:rPr>
        <w:t>部分补助事业在职人数</w:t>
      </w:r>
      <w:r>
        <w:rPr>
          <w:rFonts w:hint="eastAsia" w:ascii="仿宋" w:hAnsi="仿宋" w:eastAsia="仿宋"/>
          <w:sz w:val="32"/>
          <w:szCs w:val="32"/>
          <w:lang w:val="en-US" w:eastAsia="zh-CN"/>
        </w:rPr>
        <w:t>3</w:t>
      </w:r>
      <w:r>
        <w:rPr>
          <w:rFonts w:ascii="仿宋" w:hAnsi="仿宋" w:eastAsia="仿宋"/>
          <w:sz w:val="32"/>
          <w:szCs w:val="32"/>
        </w:rPr>
        <w:t>人</w:t>
      </w:r>
      <w:r>
        <w:rPr>
          <w:rFonts w:hint="eastAsia" w:ascii="仿宋" w:hAnsi="仿宋" w:eastAsia="仿宋"/>
          <w:sz w:val="32"/>
          <w:szCs w:val="32"/>
          <w:lang w:eastAsia="zh-CN"/>
        </w:rPr>
        <w:t>，自收自支在职人数</w:t>
      </w:r>
      <w:r>
        <w:rPr>
          <w:rFonts w:hint="eastAsia" w:ascii="仿宋" w:hAnsi="仿宋" w:eastAsia="仿宋"/>
          <w:sz w:val="32"/>
          <w:szCs w:val="32"/>
          <w:lang w:val="en-US" w:eastAsia="zh-CN"/>
        </w:rPr>
        <w:t>3</w:t>
      </w:r>
      <w:r>
        <w:rPr>
          <w:rFonts w:hint="eastAsia" w:ascii="仿宋" w:hAnsi="仿宋" w:eastAsia="仿宋"/>
          <w:sz w:val="32"/>
          <w:szCs w:val="32"/>
          <w:lang w:eastAsia="zh-CN"/>
        </w:rPr>
        <w:t>人</w:t>
      </w:r>
      <w:r>
        <w:rPr>
          <w:rFonts w:ascii="仿宋" w:hAnsi="仿宋" w:eastAsia="仿宋"/>
          <w:sz w:val="32"/>
          <w:szCs w:val="32"/>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sz w:val="32"/>
          <w:szCs w:val="32"/>
          <w:lang w:val="en-US" w:eastAsia="zh-CN"/>
        </w:rPr>
        <w:t>0</w:t>
      </w:r>
      <w:r>
        <w:rPr>
          <w:rFonts w:ascii="仿宋" w:hAnsi="仿宋" w:eastAsia="仿宋"/>
          <w:sz w:val="32"/>
          <w:szCs w:val="32"/>
        </w:rPr>
        <w:t>人</w:t>
      </w:r>
      <w:r>
        <w:rPr>
          <w:rFonts w:hint="eastAsia" w:ascii="仿宋" w:hAnsi="仿宋" w:eastAsia="仿宋"/>
          <w:sz w:val="32"/>
          <w:szCs w:val="32"/>
          <w:lang w:eastAsia="zh-CN"/>
        </w:rPr>
        <w:t>，</w:t>
      </w:r>
      <w:r>
        <w:rPr>
          <w:rFonts w:ascii="仿宋" w:hAnsi="仿宋" w:eastAsia="仿宋"/>
          <w:sz w:val="32"/>
          <w:szCs w:val="32"/>
        </w:rPr>
        <w:t>退休人数小计</w:t>
      </w:r>
      <w:r>
        <w:rPr>
          <w:rFonts w:hint="eastAsia" w:ascii="仿宋" w:hAnsi="仿宋" w:eastAsia="仿宋"/>
          <w:sz w:val="32"/>
          <w:szCs w:val="32"/>
          <w:lang w:val="en-US" w:eastAsia="zh-CN"/>
        </w:rPr>
        <w:t>13</w:t>
      </w:r>
      <w:r>
        <w:rPr>
          <w:rFonts w:ascii="仿宋" w:hAnsi="仿宋" w:eastAsia="仿宋"/>
          <w:sz w:val="32"/>
          <w:szCs w:val="32"/>
        </w:rPr>
        <w:t>人</w:t>
      </w:r>
      <w:r>
        <w:rPr>
          <w:rFonts w:hint="eastAsia" w:ascii="仿宋" w:hAnsi="仿宋" w:eastAsia="仿宋"/>
          <w:sz w:val="32"/>
          <w:szCs w:val="32"/>
          <w:lang w:eastAsia="zh-CN"/>
        </w:rPr>
        <w:t>，</w:t>
      </w:r>
      <w:r>
        <w:rPr>
          <w:rFonts w:ascii="仿宋" w:hAnsi="仿宋" w:eastAsia="仿宋"/>
          <w:sz w:val="32"/>
          <w:szCs w:val="32"/>
        </w:rPr>
        <w:t>遗属人数</w:t>
      </w:r>
      <w:r>
        <w:rPr>
          <w:rFonts w:hint="eastAsia" w:ascii="仿宋" w:hAnsi="仿宋" w:eastAsia="仿宋"/>
          <w:sz w:val="32"/>
          <w:szCs w:val="32"/>
          <w:lang w:val="en-US" w:eastAsia="zh-CN"/>
        </w:rPr>
        <w:t>5</w:t>
      </w:r>
      <w:r>
        <w:rPr>
          <w:rFonts w:ascii="仿宋" w:hAnsi="仿宋" w:eastAsia="仿宋"/>
          <w:sz w:val="32"/>
          <w:szCs w:val="32"/>
        </w:rPr>
        <w:t>人。</w:t>
      </w:r>
      <w:r>
        <w:fldChar w:fldCharType="end"/>
      </w:r>
    </w:p>
    <w:p>
      <w:pPr>
        <w:widowControl/>
        <w:spacing w:line="580" w:lineRule="exact"/>
        <w:jc w:val="center"/>
        <w:rPr>
          <w:rFonts w:ascii="仿宋_GB2312" w:eastAsia="仿宋_GB2312"/>
          <w:b/>
          <w:szCs w:val="30"/>
        </w:rPr>
      </w:pPr>
    </w:p>
    <w:p>
      <w:pPr>
        <w:widowControl/>
        <w:spacing w:line="580" w:lineRule="exact"/>
        <w:jc w:val="center"/>
        <w:rPr>
          <w:rFonts w:ascii="仿宋_GB2312" w:eastAsia="仿宋_GB2312"/>
          <w:b/>
          <w:sz w:val="32"/>
          <w:szCs w:val="30"/>
        </w:rPr>
      </w:pPr>
      <w:r>
        <w:rPr>
          <w:rFonts w:hint="eastAsia" w:ascii="仿宋_GB2312" w:eastAsia="仿宋_GB2312"/>
          <w:b/>
          <w:sz w:val="32"/>
          <w:szCs w:val="30"/>
        </w:rPr>
        <w:t xml:space="preserve">第二部分  </w:t>
      </w:r>
      <w:r>
        <w:rPr>
          <w:rFonts w:hint="eastAsia" w:ascii="仿宋_GB2312" w:eastAsia="仿宋_GB2312"/>
          <w:b/>
          <w:sz w:val="32"/>
          <w:szCs w:val="30"/>
          <w:lang w:val="en-US" w:eastAsia="zh-CN"/>
        </w:rPr>
        <w:t>横峰县新篁办事处</w:t>
      </w:r>
      <w:r>
        <w:rPr>
          <w:rFonts w:hint="eastAsia" w:ascii="仿宋_GB2312" w:eastAsia="仿宋_GB2312"/>
          <w:b/>
          <w:sz w:val="32"/>
          <w:szCs w:val="30"/>
          <w:lang w:eastAsia="zh-CN"/>
        </w:rPr>
        <w:t>2025</w:t>
      </w:r>
      <w:r>
        <w:rPr>
          <w:rFonts w:hint="eastAsia" w:ascii="仿宋_GB2312" w:eastAsia="仿宋_GB2312"/>
          <w:b/>
          <w:sz w:val="32"/>
          <w:szCs w:val="30"/>
        </w:rPr>
        <w:t>年部门预算表</w:t>
      </w:r>
    </w:p>
    <w:p>
      <w:pPr>
        <w:ind w:firstLine="640" w:firstLineChars="200"/>
        <w:jc w:val="center"/>
        <w:rPr>
          <w:rFonts w:ascii="仿宋" w:hAnsi="仿宋" w:eastAsia="仿宋"/>
          <w:bCs/>
          <w:sz w:val="32"/>
          <w:szCs w:val="32"/>
        </w:rPr>
      </w:pPr>
      <w:r>
        <w:rPr>
          <w:rFonts w:hint="eastAsia" w:ascii="仿宋" w:hAnsi="仿宋" w:eastAsia="仿宋"/>
          <w:bCs/>
          <w:sz w:val="32"/>
          <w:szCs w:val="32"/>
        </w:rPr>
        <w:t>（详见附表）</w:t>
      </w:r>
    </w:p>
    <w:p>
      <w:pPr>
        <w:ind w:firstLine="640" w:firstLineChars="200"/>
        <w:jc w:val="left"/>
        <w:rPr>
          <w:rStyle w:val="11"/>
          <w:rFonts w:ascii="仿宋" w:hAnsi="仿宋" w:eastAsia="仿宋"/>
          <w:bCs/>
          <w:sz w:val="32"/>
          <w:szCs w:val="32"/>
        </w:rPr>
      </w:pPr>
    </w:p>
    <w:p>
      <w:pPr>
        <w:ind w:firstLine="640" w:firstLineChars="200"/>
        <w:jc w:val="left"/>
        <w:rPr>
          <w:rStyle w:val="11"/>
          <w:rFonts w:ascii="仿宋" w:hAnsi="仿宋" w:eastAsia="仿宋"/>
          <w:bCs/>
          <w:sz w:val="32"/>
          <w:szCs w:val="32"/>
        </w:rPr>
      </w:pPr>
    </w:p>
    <w:p>
      <w:pPr>
        <w:ind w:firstLine="640" w:firstLineChars="200"/>
        <w:jc w:val="left"/>
        <w:rPr>
          <w:rStyle w:val="11"/>
          <w:rFonts w:ascii="仿宋" w:hAnsi="仿宋" w:eastAsia="仿宋"/>
          <w:bCs/>
          <w:sz w:val="32"/>
          <w:szCs w:val="32"/>
        </w:rPr>
      </w:pPr>
    </w:p>
    <w:p>
      <w:pPr>
        <w:ind w:firstLine="640" w:firstLineChars="200"/>
        <w:jc w:val="left"/>
        <w:rPr>
          <w:rStyle w:val="11"/>
          <w:rFonts w:ascii="仿宋" w:hAnsi="仿宋" w:eastAsia="仿宋"/>
          <w:bCs/>
          <w:sz w:val="32"/>
          <w:szCs w:val="32"/>
        </w:rPr>
      </w:pPr>
    </w:p>
    <w:p>
      <w:pPr>
        <w:widowControl/>
        <w:spacing w:line="580" w:lineRule="exact"/>
        <w:jc w:val="center"/>
        <w:rPr>
          <w:rFonts w:ascii="仿宋_GB2312" w:eastAsia="仿宋_GB2312"/>
          <w:b/>
          <w:sz w:val="32"/>
          <w:szCs w:val="30"/>
        </w:rPr>
      </w:pPr>
      <w:r>
        <w:rPr>
          <w:rFonts w:hint="eastAsia" w:ascii="仿宋_GB2312" w:hAnsi="Calibri" w:eastAsia="仿宋_GB2312" w:cs="宋体"/>
          <w:b/>
          <w:kern w:val="0"/>
          <w:sz w:val="32"/>
          <w:szCs w:val="32"/>
        </w:rPr>
        <w:t xml:space="preserve">第三部分 </w:t>
      </w:r>
      <w:r>
        <w:rPr>
          <w:rFonts w:hint="eastAsia" w:ascii="仿宋_GB2312" w:eastAsia="仿宋_GB2312"/>
          <w:b/>
          <w:sz w:val="32"/>
          <w:szCs w:val="30"/>
        </w:rPr>
        <w:t xml:space="preserve"> </w:t>
      </w:r>
      <w:r>
        <w:rPr>
          <w:rFonts w:hint="eastAsia" w:ascii="仿宋_GB2312" w:eastAsia="仿宋_GB2312"/>
          <w:b/>
          <w:sz w:val="32"/>
          <w:szCs w:val="30"/>
          <w:lang w:val="en-US" w:eastAsia="zh-CN"/>
        </w:rPr>
        <w:t>横峰县新篁办事处</w:t>
      </w:r>
      <w:r>
        <w:rPr>
          <w:rFonts w:hint="eastAsia" w:ascii="仿宋_GB2312" w:eastAsia="仿宋_GB2312"/>
          <w:b/>
          <w:sz w:val="32"/>
          <w:szCs w:val="30"/>
          <w:lang w:eastAsia="zh-CN"/>
        </w:rPr>
        <w:t>2025</w:t>
      </w:r>
      <w:r>
        <w:rPr>
          <w:rFonts w:hint="eastAsia" w:ascii="仿宋_GB2312" w:eastAsia="仿宋_GB2312"/>
          <w:b/>
          <w:sz w:val="32"/>
          <w:szCs w:val="30"/>
        </w:rPr>
        <w:t>年部门预算情况说明</w:t>
      </w:r>
    </w:p>
    <w:p>
      <w:pPr>
        <w:widowControl/>
        <w:spacing w:line="580" w:lineRule="exact"/>
        <w:jc w:val="center"/>
        <w:rPr>
          <w:rFonts w:ascii="仿宋_GB2312" w:eastAsia="仿宋_GB2312"/>
          <w:b/>
          <w:sz w:val="32"/>
          <w:szCs w:val="30"/>
        </w:rPr>
      </w:pPr>
    </w:p>
    <w:p>
      <w:pPr>
        <w:widowControl/>
        <w:spacing w:line="580" w:lineRule="exact"/>
        <w:ind w:firstLine="642" w:firstLineChars="200"/>
        <w:jc w:val="left"/>
        <w:rPr>
          <w:rFonts w:hint="eastAsia"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2025</w:t>
      </w:r>
      <w:r>
        <w:rPr>
          <w:rFonts w:hint="eastAsia" w:ascii="楷体_GB2312" w:eastAsia="楷体_GB2312"/>
          <w:b/>
          <w:sz w:val="32"/>
          <w:szCs w:val="30"/>
        </w:rPr>
        <w:t>年部门预算收支情况说明</w:t>
      </w:r>
    </w:p>
    <w:p>
      <w:pPr>
        <w:widowControl/>
        <w:spacing w:line="580" w:lineRule="exact"/>
        <w:ind w:firstLine="642" w:firstLineChars="200"/>
        <w:jc w:val="left"/>
        <w:rPr>
          <w:rStyle w:val="11"/>
          <w:rFonts w:ascii="Adobe 仿宋 Std R" w:hAnsi="Adobe 仿宋 Std R" w:eastAsia="Adobe 仿宋 Std R"/>
          <w:b/>
          <w:sz w:val="32"/>
          <w:szCs w:val="32"/>
        </w:rPr>
      </w:pP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一</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收入预算情况</w:t>
      </w:r>
    </w:p>
    <w:p>
      <w:pPr>
        <w:widowControl/>
        <w:ind w:firstLine="640" w:firstLineChars="200"/>
        <w:rPr>
          <w:rFonts w:ascii="仿宋" w:hAnsi="仿宋" w:eastAsia="仿宋" w:cs="Times New Roman"/>
          <w:kern w:val="0"/>
          <w:sz w:val="32"/>
          <w:highlight w:val="none"/>
        </w:rPr>
      </w:pPr>
      <w:r>
        <w:rPr>
          <w:rFonts w:hint="eastAsia" w:ascii="仿宋" w:hAnsi="仿宋" w:eastAsia="仿宋" w:cs="Times New Roman"/>
          <w:kern w:val="0"/>
          <w:sz w:val="32"/>
          <w:szCs w:val="32"/>
          <w:lang w:eastAsia="zh-CN"/>
        </w:rPr>
        <w:t>2025</w:t>
      </w:r>
      <w:r>
        <w:rPr>
          <w:rFonts w:hint="eastAsia" w:ascii="仿宋" w:hAnsi="仿宋" w:eastAsia="仿宋" w:cs="Times New Roman"/>
          <w:kern w:val="0"/>
          <w:sz w:val="32"/>
          <w:szCs w:val="32"/>
        </w:rPr>
        <w:t>年</w:t>
      </w:r>
      <w:r>
        <w:rPr>
          <w:rFonts w:hint="eastAsia" w:ascii="仿宋" w:hAnsi="仿宋" w:eastAsia="仿宋" w:cs="Times New Roman"/>
          <w:kern w:val="0"/>
          <w:sz w:val="32"/>
          <w:szCs w:val="32"/>
          <w:lang w:val="en-US" w:eastAsia="zh-CN"/>
        </w:rPr>
        <w:t>横峰县新篁办事处</w:t>
      </w:r>
      <w:r>
        <w:rPr>
          <w:rFonts w:ascii="仿宋" w:hAnsi="仿宋" w:eastAsia="仿宋" w:cs="Times New Roman"/>
          <w:kern w:val="0"/>
          <w:sz w:val="32"/>
          <w:szCs w:val="32"/>
        </w:rPr>
        <w:fldChar w:fldCharType="begin"/>
      </w:r>
      <w:r>
        <w:rPr>
          <w:rFonts w:ascii="仿宋" w:hAnsi="仿宋" w:eastAsia="仿宋" w:cs="Times New Roman"/>
          <w:kern w:val="0"/>
          <w:sz w:val="32"/>
          <w:szCs w:val="32"/>
        </w:rPr>
        <w:instrText xml:space="preserve">MERGEFIELD ${page400644146.ds509943833_V_BGT_DEP_INCOME_DXQ01_ZJ}</w:instrText>
      </w:r>
      <w:r>
        <w:rPr>
          <w:rFonts w:ascii="仿宋" w:hAnsi="仿宋" w:eastAsia="仿宋" w:cs="Times New Roman"/>
          <w:kern w:val="0"/>
          <w:sz w:val="32"/>
          <w:szCs w:val="32"/>
        </w:rPr>
        <w:fldChar w:fldCharType="separate"/>
      </w:r>
      <w:r>
        <w:rPr>
          <w:rFonts w:ascii="仿宋" w:hAnsi="仿宋" w:eastAsia="仿宋" w:cs="Times New Roman"/>
          <w:kern w:val="0"/>
          <w:sz w:val="32"/>
          <w:szCs w:val="32"/>
        </w:rPr>
        <w:t>收入预算总额为</w:t>
      </w:r>
      <w:r>
        <w:rPr>
          <w:rFonts w:hint="eastAsia" w:ascii="仿宋" w:hAnsi="仿宋" w:eastAsia="仿宋" w:cs="Times New Roman"/>
          <w:kern w:val="0"/>
          <w:sz w:val="32"/>
          <w:szCs w:val="32"/>
          <w:lang w:val="en-US" w:eastAsia="zh-CN"/>
        </w:rPr>
        <w:t>1440.11</w:t>
      </w:r>
      <w:r>
        <w:rPr>
          <w:rFonts w:ascii="仿宋" w:hAnsi="仿宋" w:eastAsia="仿宋" w:cs="Times New Roman"/>
          <w:kern w:val="0"/>
          <w:sz w:val="32"/>
          <w:szCs w:val="32"/>
        </w:rPr>
        <w:t>万元</w:t>
      </w:r>
      <w:r>
        <w:rPr>
          <w:rFonts w:hint="eastAsia" w:ascii="仿宋" w:hAnsi="仿宋" w:eastAsia="仿宋" w:cs="Times New Roman"/>
          <w:kern w:val="0"/>
          <w:sz w:val="32"/>
          <w:szCs w:val="32"/>
          <w:lang w:eastAsia="zh-CN"/>
        </w:rPr>
        <w:t>，</w:t>
      </w:r>
      <w:r>
        <w:rPr>
          <w:rFonts w:ascii="仿宋" w:hAnsi="仿宋" w:eastAsia="仿宋" w:cs="Times New Roman"/>
          <w:kern w:val="0"/>
          <w:sz w:val="32"/>
          <w:szCs w:val="32"/>
        </w:rPr>
        <w:t>较上年预算安排减少</w:t>
      </w:r>
      <w:r>
        <w:rPr>
          <w:rFonts w:hint="eastAsia" w:ascii="仿宋" w:hAnsi="仿宋" w:eastAsia="仿宋" w:cs="Times New Roman"/>
          <w:kern w:val="0"/>
          <w:sz w:val="32"/>
          <w:szCs w:val="32"/>
          <w:lang w:val="en-US" w:eastAsia="zh-CN"/>
        </w:rPr>
        <w:t>92.01</w:t>
      </w:r>
      <w:r>
        <w:rPr>
          <w:rFonts w:ascii="仿宋" w:hAnsi="仿宋" w:eastAsia="仿宋" w:cs="Times New Roman"/>
          <w:kern w:val="0"/>
          <w:sz w:val="32"/>
          <w:szCs w:val="32"/>
        </w:rPr>
        <w:t>万元</w:t>
      </w:r>
      <w:r>
        <w:rPr>
          <w:rFonts w:hint="eastAsia" w:ascii="仿宋" w:hAnsi="仿宋" w:eastAsia="仿宋" w:cs="Times New Roman"/>
          <w:kern w:val="0"/>
          <w:sz w:val="32"/>
          <w:szCs w:val="32"/>
          <w:lang w:eastAsia="zh-CN"/>
        </w:rPr>
        <w:t>；</w:t>
      </w:r>
      <w:r>
        <w:fldChar w:fldCharType="end"/>
      </w:r>
      <w:r>
        <w:rPr>
          <w:rFonts w:hint="eastAsia" w:ascii="仿宋" w:hAnsi="仿宋" w:eastAsia="仿宋" w:cs="Times New Roman"/>
          <w:kern w:val="0"/>
          <w:sz w:val="32"/>
          <w:szCs w:val="32"/>
          <w:lang w:val="en-US" w:eastAsia="zh-CN"/>
        </w:rPr>
        <w:t>其中：</w:t>
      </w:r>
      <w:r>
        <w:rPr>
          <w:rFonts w:ascii="仿宋" w:hAnsi="仿宋" w:eastAsia="仿宋" w:cs="Times New Roman"/>
          <w:kern w:val="0"/>
          <w:sz w:val="32"/>
          <w:szCs w:val="32"/>
          <w:highlight w:val="none"/>
        </w:rPr>
        <w:fldChar w:fldCharType="begin"/>
      </w:r>
      <w:r>
        <w:rPr>
          <w:rFonts w:ascii="仿宋" w:hAnsi="仿宋" w:eastAsia="仿宋" w:cs="Times New Roman"/>
          <w:kern w:val="0"/>
          <w:sz w:val="32"/>
          <w:szCs w:val="32"/>
          <w:highlight w:val="none"/>
        </w:rPr>
        <w:instrText xml:space="preserve">MERGEFIELD ${page400644146.ds509943833_V_BGT_DEP_INCOME_DXQ01_SRXMMX}</w:instrText>
      </w:r>
      <w:r>
        <w:rPr>
          <w:rFonts w:ascii="仿宋" w:hAnsi="仿宋" w:eastAsia="仿宋" w:cs="Times New Roman"/>
          <w:kern w:val="0"/>
          <w:sz w:val="32"/>
          <w:szCs w:val="32"/>
          <w:highlight w:val="none"/>
        </w:rPr>
        <w:fldChar w:fldCharType="separate"/>
      </w:r>
      <w:r>
        <w:rPr>
          <w:rFonts w:ascii="仿宋" w:hAnsi="仿宋" w:eastAsia="仿宋" w:cs="Times New Roman"/>
          <w:kern w:val="0"/>
          <w:sz w:val="32"/>
          <w:szCs w:val="32"/>
          <w:highlight w:val="none"/>
        </w:rPr>
        <w:t>财政拨款收入</w:t>
      </w:r>
      <w:r>
        <w:rPr>
          <w:rFonts w:hint="eastAsia" w:ascii="仿宋" w:hAnsi="仿宋" w:eastAsia="仿宋" w:cs="Times New Roman"/>
          <w:kern w:val="0"/>
          <w:sz w:val="32"/>
          <w:szCs w:val="32"/>
          <w:highlight w:val="none"/>
          <w:lang w:val="en-US" w:eastAsia="zh-CN"/>
        </w:rPr>
        <w:t>715.65</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eastAsia="zh-CN"/>
        </w:rPr>
        <w:t>，</w:t>
      </w:r>
      <w:r>
        <w:rPr>
          <w:rFonts w:ascii="仿宋" w:hAnsi="仿宋" w:eastAsia="仿宋" w:cs="Times New Roman"/>
          <w:kern w:val="0"/>
          <w:sz w:val="32"/>
          <w:szCs w:val="32"/>
          <w:highlight w:val="none"/>
        </w:rPr>
        <w:t>较上年预算安排</w:t>
      </w:r>
      <w:r>
        <w:rPr>
          <w:rFonts w:hint="eastAsia" w:ascii="仿宋" w:hAnsi="仿宋" w:eastAsia="仿宋" w:cs="Times New Roman"/>
          <w:kern w:val="0"/>
          <w:sz w:val="32"/>
          <w:szCs w:val="32"/>
          <w:highlight w:val="none"/>
          <w:lang w:eastAsia="zh-CN"/>
        </w:rPr>
        <w:t>减少</w:t>
      </w:r>
      <w:r>
        <w:rPr>
          <w:rFonts w:hint="eastAsia" w:ascii="仿宋" w:hAnsi="仿宋" w:eastAsia="仿宋" w:cs="Times New Roman"/>
          <w:kern w:val="0"/>
          <w:sz w:val="32"/>
          <w:szCs w:val="32"/>
          <w:highlight w:val="none"/>
          <w:lang w:val="en-US" w:eastAsia="zh-CN"/>
        </w:rPr>
        <w:t>816.47</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eastAsia="zh-CN"/>
        </w:rPr>
        <w:t>；</w:t>
      </w:r>
      <w:r>
        <w:rPr>
          <w:rFonts w:hint="eastAsia" w:ascii="仿宋" w:hAnsi="仿宋" w:eastAsia="仿宋" w:cs="Times New Roman"/>
          <w:kern w:val="0"/>
          <w:sz w:val="32"/>
          <w:szCs w:val="32"/>
          <w:highlight w:val="none"/>
          <w:lang w:val="en-US" w:eastAsia="zh-CN"/>
        </w:rPr>
        <w:t>教育收费资金收入0</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eastAsia="zh-CN"/>
        </w:rPr>
        <w:t>，</w:t>
      </w:r>
      <w:r>
        <w:rPr>
          <w:rFonts w:ascii="仿宋" w:hAnsi="仿宋" w:eastAsia="仿宋" w:cs="Times New Roman"/>
          <w:kern w:val="0"/>
          <w:sz w:val="32"/>
          <w:szCs w:val="32"/>
          <w:highlight w:val="none"/>
        </w:rPr>
        <w:t>较上年预算安排增加</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万元。</w:t>
      </w:r>
      <w:r>
        <w:rPr>
          <w:highlight w:val="none"/>
        </w:rPr>
        <w:fldChar w:fldCharType="end"/>
      </w:r>
      <w:r>
        <w:rPr>
          <w:rFonts w:hint="eastAsia" w:ascii="仿宋" w:hAnsi="仿宋" w:eastAsia="仿宋" w:cs="Times New Roman"/>
          <w:kern w:val="0"/>
          <w:sz w:val="32"/>
          <w:szCs w:val="32"/>
          <w:highlight w:val="none"/>
          <w:lang w:val="en-US" w:eastAsia="zh-CN"/>
        </w:rPr>
        <w:t>事业收入0</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eastAsia="zh-CN"/>
        </w:rPr>
        <w:t>，</w:t>
      </w:r>
      <w:r>
        <w:rPr>
          <w:rFonts w:ascii="仿宋" w:hAnsi="仿宋" w:eastAsia="仿宋" w:cs="Times New Roman"/>
          <w:kern w:val="0"/>
          <w:sz w:val="32"/>
          <w:szCs w:val="32"/>
          <w:highlight w:val="none"/>
        </w:rPr>
        <w:t>较上年预算安排增加</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val="en-US" w:eastAsia="zh-CN"/>
        </w:rPr>
        <w:t>事业单位经营收入0</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eastAsia="zh-CN"/>
        </w:rPr>
        <w:t>，</w:t>
      </w:r>
      <w:r>
        <w:rPr>
          <w:rFonts w:ascii="仿宋" w:hAnsi="仿宋" w:eastAsia="仿宋" w:cs="Times New Roman"/>
          <w:kern w:val="0"/>
          <w:sz w:val="32"/>
          <w:szCs w:val="32"/>
          <w:highlight w:val="none"/>
        </w:rPr>
        <w:t>较上年预算安排增加</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val="en-US" w:eastAsia="zh-CN"/>
        </w:rPr>
        <w:t>附属单位上缴收入0</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eastAsia="zh-CN"/>
        </w:rPr>
        <w:t>，</w:t>
      </w:r>
      <w:r>
        <w:rPr>
          <w:rFonts w:ascii="仿宋" w:hAnsi="仿宋" w:eastAsia="仿宋" w:cs="Times New Roman"/>
          <w:kern w:val="0"/>
          <w:sz w:val="32"/>
          <w:szCs w:val="32"/>
          <w:highlight w:val="none"/>
        </w:rPr>
        <w:t>较上年预算安排增加</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val="en-US" w:eastAsia="zh-CN"/>
        </w:rPr>
        <w:t>其他收入607.47</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eastAsia="zh-CN"/>
        </w:rPr>
        <w:t>，</w:t>
      </w:r>
      <w:r>
        <w:rPr>
          <w:rFonts w:ascii="仿宋" w:hAnsi="仿宋" w:eastAsia="仿宋" w:cs="Times New Roman"/>
          <w:kern w:val="0"/>
          <w:sz w:val="32"/>
          <w:szCs w:val="32"/>
          <w:highlight w:val="none"/>
        </w:rPr>
        <w:t>较上年预算安排增加</w:t>
      </w:r>
      <w:r>
        <w:rPr>
          <w:rFonts w:hint="eastAsia" w:ascii="仿宋" w:hAnsi="仿宋" w:eastAsia="仿宋" w:cs="Times New Roman"/>
          <w:kern w:val="0"/>
          <w:sz w:val="32"/>
          <w:szCs w:val="32"/>
          <w:highlight w:val="none"/>
          <w:lang w:val="en-US" w:eastAsia="zh-CN"/>
        </w:rPr>
        <w:t>607.47</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val="en-US" w:eastAsia="zh-CN"/>
        </w:rPr>
        <w:t>上年结转收入116.99</w:t>
      </w:r>
      <w:r>
        <w:rPr>
          <w:rFonts w:ascii="仿宋" w:hAnsi="仿宋" w:eastAsia="仿宋" w:cs="Times New Roman"/>
          <w:kern w:val="0"/>
          <w:sz w:val="32"/>
          <w:szCs w:val="32"/>
          <w:highlight w:val="none"/>
        </w:rPr>
        <w:t>万元</w:t>
      </w:r>
      <w:r>
        <w:rPr>
          <w:rFonts w:hint="eastAsia" w:ascii="仿宋" w:hAnsi="仿宋" w:eastAsia="仿宋" w:cs="Times New Roman"/>
          <w:kern w:val="0"/>
          <w:sz w:val="32"/>
          <w:szCs w:val="32"/>
          <w:highlight w:val="none"/>
          <w:lang w:eastAsia="zh-CN"/>
        </w:rPr>
        <w:t>，</w:t>
      </w:r>
      <w:r>
        <w:rPr>
          <w:rFonts w:ascii="仿宋" w:hAnsi="仿宋" w:eastAsia="仿宋" w:cs="Times New Roman"/>
          <w:kern w:val="0"/>
          <w:sz w:val="32"/>
          <w:szCs w:val="32"/>
          <w:highlight w:val="none"/>
        </w:rPr>
        <w:t>较上年预算安排减少</w:t>
      </w:r>
      <w:r>
        <w:rPr>
          <w:rFonts w:hint="eastAsia" w:ascii="仿宋" w:hAnsi="仿宋" w:eastAsia="仿宋" w:cs="Times New Roman"/>
          <w:kern w:val="0"/>
          <w:sz w:val="32"/>
          <w:szCs w:val="32"/>
          <w:highlight w:val="none"/>
          <w:lang w:val="en-US" w:eastAsia="zh-CN"/>
        </w:rPr>
        <w:t>145.36</w:t>
      </w:r>
      <w:r>
        <w:rPr>
          <w:rFonts w:ascii="仿宋" w:hAnsi="仿宋" w:eastAsia="仿宋" w:cs="Times New Roman"/>
          <w:kern w:val="0"/>
          <w:sz w:val="32"/>
          <w:szCs w:val="32"/>
          <w:highlight w:val="none"/>
        </w:rPr>
        <w:t>万元。</w:t>
      </w:r>
    </w:p>
    <w:p>
      <w:pPr>
        <w:rPr>
          <w:rStyle w:val="11"/>
          <w:rFonts w:ascii="Adobe 仿宋 Std R" w:hAnsi="Adobe 仿宋 Std R" w:eastAsia="Adobe 仿宋 Std R"/>
          <w:b/>
          <w:sz w:val="32"/>
          <w:szCs w:val="32"/>
        </w:rPr>
      </w:pPr>
      <w:r>
        <w:rPr>
          <w:rStyle w:val="11"/>
          <w:rFonts w:hint="eastAsia" w:ascii="Adobe 仿宋 Std R" w:hAnsi="Adobe 仿宋 Std R" w:eastAsia="Adobe 仿宋 Std R"/>
          <w:b/>
          <w:sz w:val="32"/>
          <w:szCs w:val="32"/>
        </w:rPr>
        <w:t xml:space="preserve"> </w:t>
      </w:r>
      <w:r>
        <w:rPr>
          <w:rStyle w:val="11"/>
          <w:rFonts w:hint="eastAsia" w:ascii="Adobe 仿宋 Std R" w:hAnsi="Adobe 仿宋 Std R" w:eastAsia="Adobe 仿宋 Std R"/>
          <w:b/>
          <w:sz w:val="32"/>
          <w:szCs w:val="32"/>
          <w:lang w:val="en-US" w:eastAsia="zh-CN"/>
        </w:rPr>
        <w:t xml:space="preserve">   </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二</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支出预算情况</w:t>
      </w:r>
    </w:p>
    <w:p>
      <w:pPr>
        <w:ind w:firstLine="640" w:firstLineChars="200"/>
        <w:rPr>
          <w:rStyle w:val="11"/>
          <w:rFonts w:ascii="仿宋" w:hAnsi="仿宋" w:eastAsia="仿宋"/>
          <w:sz w:val="32"/>
          <w:szCs w:val="32"/>
        </w:rPr>
      </w:pPr>
      <w:r>
        <w:rPr>
          <w:rStyle w:val="11"/>
          <w:rFonts w:hint="eastAsia" w:ascii="仿宋" w:hAnsi="仿宋" w:eastAsia="仿宋"/>
          <w:sz w:val="32"/>
          <w:szCs w:val="32"/>
          <w:lang w:eastAsia="zh-CN"/>
        </w:rPr>
        <w:t>2025</w:t>
      </w:r>
      <w:r>
        <w:rPr>
          <w:rStyle w:val="11"/>
          <w:rFonts w:hint="eastAsia" w:ascii="仿宋" w:hAnsi="仿宋" w:eastAsia="仿宋"/>
          <w:sz w:val="32"/>
          <w:szCs w:val="32"/>
        </w:rPr>
        <w:t>年</w:t>
      </w:r>
      <w:r>
        <w:rPr>
          <w:rStyle w:val="11"/>
          <w:rFonts w:hint="eastAsia" w:ascii="仿宋" w:hAnsi="仿宋" w:eastAsia="仿宋"/>
          <w:sz w:val="32"/>
          <w:szCs w:val="32"/>
          <w:lang w:val="en-US" w:eastAsia="zh-CN"/>
        </w:rPr>
        <w:t>横峰县新篁办事处</w:t>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${page400644146.ds215660413_REP_BGT_T_HC1100002019_DXQ02_S_ZJ}</w:instrText>
      </w:r>
      <w:r>
        <w:rPr>
          <w:rStyle w:val="11"/>
          <w:rFonts w:ascii="仿宋" w:hAnsi="仿宋" w:eastAsia="仿宋"/>
          <w:sz w:val="32"/>
          <w:szCs w:val="32"/>
        </w:rPr>
        <w:fldChar w:fldCharType="separate"/>
      </w:r>
      <w:r>
        <w:rPr>
          <w:rStyle w:val="11"/>
          <w:rFonts w:ascii="仿宋" w:hAnsi="仿宋" w:eastAsia="仿宋"/>
          <w:sz w:val="32"/>
          <w:szCs w:val="32"/>
        </w:rPr>
        <w:t>支出预算总额为</w:t>
      </w:r>
      <w:r>
        <w:rPr>
          <w:rStyle w:val="11"/>
          <w:rFonts w:hint="eastAsia" w:ascii="仿宋" w:hAnsi="仿宋" w:eastAsia="仿宋"/>
          <w:sz w:val="32"/>
          <w:szCs w:val="32"/>
          <w:lang w:val="en-US" w:eastAsia="zh-CN"/>
        </w:rPr>
        <w:t>1440.11</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998.25</w:t>
      </w:r>
      <w:r>
        <w:rPr>
          <w:rStyle w:val="11"/>
          <w:rFonts w:ascii="仿宋" w:hAnsi="仿宋" w:eastAsia="仿宋"/>
          <w:sz w:val="32"/>
          <w:szCs w:val="32"/>
        </w:rPr>
        <w:t>万元</w:t>
      </w:r>
      <w:r>
        <w:rPr>
          <w:rStyle w:val="11"/>
          <w:rFonts w:hint="eastAsia" w:ascii="仿宋" w:hAnsi="仿宋" w:eastAsia="仿宋"/>
          <w:sz w:val="32"/>
          <w:szCs w:val="32"/>
          <w:lang w:eastAsia="zh-CN"/>
        </w:rPr>
        <w:t>；</w:t>
      </w:r>
      <w:r>
        <w:fldChar w:fldCharType="end"/>
      </w:r>
      <w:r>
        <w:rPr>
          <w:rStyle w:val="11"/>
          <w:rFonts w:hint="eastAsia" w:ascii="仿宋" w:hAnsi="仿宋" w:eastAsia="仿宋"/>
          <w:sz w:val="32"/>
          <w:szCs w:val="32"/>
        </w:rPr>
        <w:t>其中：</w:t>
      </w:r>
    </w:p>
    <w:p>
      <w:pPr>
        <w:ind w:firstLine="640" w:firstLineChars="200"/>
        <w:rPr>
          <w:rStyle w:val="11"/>
          <w:rFonts w:ascii="仿宋" w:hAnsi="仿宋" w:eastAsia="仿宋"/>
          <w:sz w:val="32"/>
          <w:szCs w:val="32"/>
        </w:rPr>
      </w:pPr>
      <w:r>
        <w:rPr>
          <w:rStyle w:val="11"/>
          <w:rFonts w:hint="eastAsia" w:ascii="仿宋" w:hAnsi="仿宋" w:eastAsia="仿宋"/>
          <w:sz w:val="32"/>
          <w:szCs w:val="32"/>
        </w:rPr>
        <w:t>按支出项目类别划分：</w:t>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${page400644146.ds215660413_REP_BGT_T_HC1100002019_DXQ02_JBZCQK}</w:instrText>
      </w:r>
      <w:r>
        <w:rPr>
          <w:rStyle w:val="11"/>
          <w:rFonts w:ascii="仿宋" w:hAnsi="仿宋" w:eastAsia="仿宋"/>
          <w:sz w:val="32"/>
          <w:szCs w:val="32"/>
        </w:rPr>
        <w:fldChar w:fldCharType="separate"/>
      </w:r>
      <w:r>
        <w:rPr>
          <w:rStyle w:val="11"/>
          <w:rFonts w:ascii="仿宋" w:hAnsi="仿宋" w:eastAsia="仿宋"/>
          <w:sz w:val="32"/>
          <w:szCs w:val="32"/>
        </w:rPr>
        <w:t>基本支出</w:t>
      </w:r>
      <w:r>
        <w:rPr>
          <w:rStyle w:val="11"/>
          <w:rFonts w:hint="eastAsia" w:ascii="仿宋" w:hAnsi="仿宋" w:eastAsia="仿宋"/>
          <w:sz w:val="32"/>
          <w:szCs w:val="32"/>
          <w:lang w:val="en-US" w:eastAsia="zh-CN"/>
        </w:rPr>
        <w:t>358.08</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237.19</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其中：工资福利支出</w:t>
      </w:r>
      <w:r>
        <w:rPr>
          <w:rStyle w:val="11"/>
          <w:rFonts w:hint="eastAsia" w:ascii="仿宋" w:hAnsi="仿宋" w:eastAsia="仿宋"/>
          <w:sz w:val="32"/>
          <w:szCs w:val="32"/>
          <w:lang w:val="en-US" w:eastAsia="zh-CN"/>
        </w:rPr>
        <w:t>246.11</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商品和服务支出</w:t>
      </w:r>
      <w:r>
        <w:rPr>
          <w:rStyle w:val="11"/>
          <w:rFonts w:hint="eastAsia" w:ascii="仿宋" w:hAnsi="仿宋" w:eastAsia="仿宋"/>
          <w:sz w:val="32"/>
          <w:szCs w:val="32"/>
          <w:lang w:val="en-US" w:eastAsia="zh-CN"/>
        </w:rPr>
        <w:t>34.06</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对个人和家庭的补助</w:t>
      </w:r>
      <w:r>
        <w:rPr>
          <w:rStyle w:val="11"/>
          <w:rFonts w:hint="eastAsia" w:ascii="仿宋" w:hAnsi="仿宋" w:eastAsia="仿宋"/>
          <w:sz w:val="32"/>
          <w:szCs w:val="32"/>
          <w:lang w:val="en-US" w:eastAsia="zh-CN"/>
        </w:rPr>
        <w:t>30.41</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资本性支出</w:t>
      </w:r>
      <w:r>
        <w:rPr>
          <w:rStyle w:val="11"/>
          <w:rFonts w:hint="eastAsia" w:ascii="仿宋" w:hAnsi="仿宋" w:eastAsia="仿宋"/>
          <w:sz w:val="32"/>
          <w:szCs w:val="32"/>
          <w:lang w:val="en-US" w:eastAsia="zh-CN"/>
        </w:rPr>
        <w:t>47.5</w:t>
      </w:r>
      <w:r>
        <w:rPr>
          <w:rStyle w:val="11"/>
          <w:rFonts w:ascii="仿宋" w:hAnsi="仿宋" w:eastAsia="仿宋"/>
          <w:sz w:val="32"/>
          <w:szCs w:val="32"/>
        </w:rPr>
        <w:t>万元。</w:t>
      </w:r>
      <w:r>
        <w:fldChar w:fldCharType="end"/>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${page400644146.ds215660413_REP_BGT_T_HC1100002019_DXQ02_XMZCQK}</w:instrText>
      </w:r>
      <w:r>
        <w:rPr>
          <w:rStyle w:val="11"/>
          <w:rFonts w:ascii="仿宋" w:hAnsi="仿宋" w:eastAsia="仿宋"/>
          <w:sz w:val="32"/>
          <w:szCs w:val="32"/>
        </w:rPr>
        <w:fldChar w:fldCharType="separate"/>
      </w:r>
      <w:r>
        <w:rPr>
          <w:rStyle w:val="11"/>
          <w:rFonts w:ascii="仿宋" w:hAnsi="仿宋" w:eastAsia="仿宋"/>
          <w:sz w:val="32"/>
          <w:szCs w:val="32"/>
        </w:rPr>
        <w:t>项目支出</w:t>
      </w:r>
      <w:r>
        <w:rPr>
          <w:rStyle w:val="11"/>
          <w:rFonts w:hint="eastAsia" w:ascii="仿宋" w:hAnsi="仿宋" w:eastAsia="仿宋"/>
          <w:sz w:val="32"/>
          <w:szCs w:val="32"/>
          <w:lang w:val="en-US" w:eastAsia="zh-CN"/>
        </w:rPr>
        <w:t>357.57</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579.28</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其中：商品和服务支出</w:t>
      </w:r>
      <w:r>
        <w:rPr>
          <w:rStyle w:val="11"/>
          <w:rFonts w:hint="eastAsia" w:ascii="仿宋" w:hAnsi="仿宋" w:eastAsia="仿宋"/>
          <w:sz w:val="32"/>
          <w:szCs w:val="32"/>
          <w:lang w:val="en-US" w:eastAsia="zh-CN"/>
        </w:rPr>
        <w:t>34.06</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资本性支出</w:t>
      </w:r>
      <w:r>
        <w:rPr>
          <w:rStyle w:val="11"/>
          <w:rFonts w:hint="eastAsia" w:ascii="仿宋" w:hAnsi="仿宋" w:eastAsia="仿宋"/>
          <w:sz w:val="32"/>
          <w:szCs w:val="32"/>
          <w:lang w:val="en-US" w:eastAsia="zh-CN"/>
        </w:rPr>
        <w:t>47.5</w:t>
      </w:r>
      <w:r>
        <w:rPr>
          <w:rStyle w:val="11"/>
          <w:rFonts w:ascii="仿宋" w:hAnsi="仿宋" w:eastAsia="仿宋"/>
          <w:sz w:val="32"/>
          <w:szCs w:val="32"/>
        </w:rPr>
        <w:t>万元。</w:t>
      </w:r>
      <w:r>
        <w:fldChar w:fldCharType="end"/>
      </w:r>
    </w:p>
    <w:p>
      <w:pPr>
        <w:ind w:firstLine="640" w:firstLineChars="200"/>
        <w:rPr>
          <w:rStyle w:val="11"/>
          <w:rFonts w:ascii="仿宋" w:hAnsi="仿宋" w:eastAsia="仿宋"/>
          <w:sz w:val="32"/>
          <w:szCs w:val="32"/>
        </w:rPr>
      </w:pPr>
      <w:r>
        <w:rPr>
          <w:rStyle w:val="11"/>
          <w:rFonts w:hint="eastAsia" w:ascii="仿宋" w:hAnsi="仿宋" w:eastAsia="仿宋"/>
          <w:sz w:val="32"/>
          <w:szCs w:val="32"/>
        </w:rPr>
        <w:t>按支出功能科目划分：</w:t>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${page400644146.ds247441498_REP_BGT_T_HC1100002019DXQ01_GNZJMX}</w:instrText>
      </w:r>
      <w:r>
        <w:rPr>
          <w:rStyle w:val="11"/>
          <w:rFonts w:ascii="仿宋" w:hAnsi="仿宋" w:eastAsia="仿宋"/>
          <w:sz w:val="32"/>
          <w:szCs w:val="32"/>
        </w:rPr>
        <w:fldChar w:fldCharType="separate"/>
      </w:r>
      <w:r>
        <w:rPr>
          <w:rStyle w:val="11"/>
          <w:rFonts w:ascii="仿宋" w:hAnsi="仿宋" w:eastAsia="仿宋"/>
          <w:sz w:val="32"/>
          <w:szCs w:val="32"/>
        </w:rPr>
        <w:t>一般公共服务支出</w:t>
      </w:r>
      <w:r>
        <w:rPr>
          <w:rStyle w:val="11"/>
          <w:rFonts w:hint="eastAsia" w:ascii="仿宋" w:hAnsi="仿宋" w:eastAsia="仿宋"/>
          <w:sz w:val="32"/>
          <w:szCs w:val="32"/>
          <w:lang w:val="en-US" w:eastAsia="zh-CN"/>
        </w:rPr>
        <w:t>305.22</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216.08</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社会保障和就业支出</w:t>
      </w:r>
      <w:r>
        <w:rPr>
          <w:rStyle w:val="11"/>
          <w:rFonts w:hint="eastAsia" w:ascii="仿宋" w:hAnsi="仿宋" w:eastAsia="仿宋"/>
          <w:sz w:val="32"/>
          <w:szCs w:val="32"/>
          <w:lang w:val="en-US" w:eastAsia="zh-CN"/>
        </w:rPr>
        <w:t>31.55</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24.65</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卫生健康支出</w:t>
      </w:r>
      <w:r>
        <w:rPr>
          <w:rStyle w:val="11"/>
          <w:rFonts w:hint="eastAsia" w:ascii="仿宋" w:hAnsi="仿宋" w:eastAsia="仿宋"/>
          <w:sz w:val="32"/>
          <w:szCs w:val="32"/>
          <w:lang w:val="en-US" w:eastAsia="zh-CN"/>
        </w:rPr>
        <w:t>9.65</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2.72</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住房保障支出</w:t>
      </w:r>
      <w:r>
        <w:rPr>
          <w:rStyle w:val="11"/>
          <w:rFonts w:hint="eastAsia" w:ascii="仿宋" w:hAnsi="仿宋" w:eastAsia="仿宋"/>
          <w:sz w:val="32"/>
          <w:szCs w:val="32"/>
          <w:lang w:val="en-US" w:eastAsia="zh-CN"/>
        </w:rPr>
        <w:t>18.26</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8.14</w:t>
      </w:r>
      <w:r>
        <w:rPr>
          <w:rStyle w:val="11"/>
          <w:rFonts w:ascii="仿宋" w:hAnsi="仿宋" w:eastAsia="仿宋"/>
          <w:sz w:val="32"/>
          <w:szCs w:val="32"/>
        </w:rPr>
        <w:t>万元。</w:t>
      </w:r>
      <w:r>
        <w:fldChar w:fldCharType="end"/>
      </w:r>
    </w:p>
    <w:p>
      <w:pPr>
        <w:ind w:firstLine="640" w:firstLineChars="200"/>
        <w:rPr>
          <w:rStyle w:val="11"/>
          <w:rFonts w:ascii="仿宋" w:hAnsi="仿宋" w:eastAsia="仿宋"/>
          <w:b/>
          <w:sz w:val="32"/>
          <w:szCs w:val="32"/>
        </w:rPr>
      </w:pPr>
      <w:r>
        <w:rPr>
          <w:rStyle w:val="11"/>
          <w:rFonts w:hint="eastAsia" w:ascii="仿宋" w:hAnsi="仿宋" w:eastAsia="仿宋"/>
          <w:sz w:val="32"/>
          <w:szCs w:val="32"/>
        </w:rPr>
        <w:t>按支出经济分类划分：</w:t>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${page400644146.ds247441498_REP_BGT_T_HC1100002019DXQ01_JJMX}</w:instrText>
      </w:r>
      <w:r>
        <w:rPr>
          <w:rStyle w:val="11"/>
          <w:rFonts w:ascii="仿宋" w:hAnsi="仿宋" w:eastAsia="仿宋"/>
          <w:sz w:val="32"/>
          <w:szCs w:val="32"/>
        </w:rPr>
        <w:fldChar w:fldCharType="separate"/>
      </w:r>
      <w:r>
        <w:rPr>
          <w:rStyle w:val="11"/>
          <w:rFonts w:ascii="仿宋" w:hAnsi="仿宋" w:eastAsia="仿宋"/>
          <w:sz w:val="32"/>
          <w:szCs w:val="32"/>
        </w:rPr>
        <w:t>工资福利支出</w:t>
      </w:r>
      <w:r>
        <w:rPr>
          <w:rStyle w:val="11"/>
          <w:rFonts w:hint="eastAsia" w:ascii="仿宋" w:hAnsi="仿宋" w:eastAsia="仿宋"/>
          <w:sz w:val="32"/>
          <w:szCs w:val="32"/>
          <w:lang w:val="en-US" w:eastAsia="zh-CN"/>
        </w:rPr>
        <w:t>246.11</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133.21</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商品和服务支出</w:t>
      </w:r>
      <w:r>
        <w:rPr>
          <w:rStyle w:val="11"/>
          <w:rFonts w:hint="eastAsia" w:ascii="仿宋" w:hAnsi="仿宋" w:eastAsia="仿宋"/>
          <w:sz w:val="32"/>
          <w:szCs w:val="32"/>
          <w:lang w:val="en-US" w:eastAsia="zh-CN"/>
        </w:rPr>
        <w:t>34.06</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135.75</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对个人和家庭的补助</w:t>
      </w:r>
      <w:r>
        <w:rPr>
          <w:rStyle w:val="11"/>
          <w:rFonts w:hint="eastAsia" w:ascii="仿宋" w:hAnsi="仿宋" w:eastAsia="仿宋"/>
          <w:sz w:val="32"/>
          <w:szCs w:val="32"/>
          <w:lang w:val="en-US" w:eastAsia="zh-CN"/>
        </w:rPr>
        <w:t>30.41</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较上年预算安排增加</w:t>
      </w:r>
      <w:r>
        <w:rPr>
          <w:rStyle w:val="11"/>
          <w:rFonts w:hint="eastAsia" w:ascii="仿宋" w:hAnsi="仿宋" w:eastAsia="仿宋"/>
          <w:sz w:val="32"/>
          <w:szCs w:val="32"/>
          <w:lang w:val="en-US" w:eastAsia="zh-CN"/>
        </w:rPr>
        <w:t>4.27</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资本性支出</w:t>
      </w:r>
      <w:r>
        <w:rPr>
          <w:rStyle w:val="11"/>
          <w:rFonts w:hint="eastAsia" w:ascii="仿宋" w:hAnsi="仿宋" w:eastAsia="仿宋"/>
          <w:sz w:val="32"/>
          <w:szCs w:val="32"/>
          <w:lang w:val="en-US" w:eastAsia="zh-CN"/>
        </w:rPr>
        <w:t>47.5</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较上年预算安排增加</w:t>
      </w:r>
      <w:r>
        <w:rPr>
          <w:rStyle w:val="11"/>
          <w:rFonts w:hint="eastAsia" w:ascii="仿宋" w:hAnsi="仿宋" w:eastAsia="仿宋"/>
          <w:sz w:val="32"/>
          <w:szCs w:val="32"/>
          <w:lang w:val="en-US" w:eastAsia="zh-CN"/>
        </w:rPr>
        <w:t>27.5</w:t>
      </w:r>
      <w:r>
        <w:rPr>
          <w:rStyle w:val="11"/>
          <w:rFonts w:ascii="仿宋" w:hAnsi="仿宋" w:eastAsia="仿宋"/>
          <w:sz w:val="32"/>
          <w:szCs w:val="32"/>
        </w:rPr>
        <w:t>万元。</w:t>
      </w:r>
      <w:r>
        <w:fldChar w:fldCharType="end"/>
      </w:r>
    </w:p>
    <w:p>
      <w:pPr>
        <w:ind w:firstLine="321" w:firstLineChars="100"/>
        <w:rPr>
          <w:rStyle w:val="11"/>
          <w:rFonts w:ascii="Adobe 仿宋 Std R" w:hAnsi="Adobe 仿宋 Std R" w:eastAsia="Adobe 仿宋 Std R"/>
          <w:b/>
          <w:sz w:val="32"/>
          <w:szCs w:val="32"/>
        </w:rPr>
      </w:pPr>
      <w:r>
        <w:rPr>
          <w:rStyle w:val="11"/>
          <w:rFonts w:hint="eastAsia" w:ascii="Adobe 仿宋 Std R" w:hAnsi="Adobe 仿宋 Std R" w:eastAsia="Adobe 仿宋 Std R"/>
          <w:b/>
          <w:sz w:val="32"/>
          <w:szCs w:val="32"/>
        </w:rPr>
        <w:t xml:space="preserve"> </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三</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财政拨款支出情况</w:t>
      </w:r>
    </w:p>
    <w:p>
      <w:pPr>
        <w:ind w:firstLine="640" w:firstLineChars="200"/>
        <w:rPr>
          <w:rStyle w:val="11"/>
          <w:rFonts w:ascii="仿宋" w:hAnsi="仿宋" w:eastAsia="仿宋"/>
          <w:sz w:val="32"/>
          <w:szCs w:val="32"/>
        </w:rPr>
      </w:pPr>
      <w:r>
        <w:rPr>
          <w:rStyle w:val="11"/>
          <w:rFonts w:hint="eastAsia" w:ascii="仿宋" w:hAnsi="仿宋" w:eastAsia="仿宋"/>
          <w:sz w:val="32"/>
          <w:szCs w:val="32"/>
          <w:lang w:eastAsia="zh-CN"/>
        </w:rPr>
        <w:t>2025</w:t>
      </w:r>
      <w:r>
        <w:rPr>
          <w:rStyle w:val="11"/>
          <w:rFonts w:hint="eastAsia" w:ascii="仿宋" w:hAnsi="仿宋" w:eastAsia="仿宋"/>
          <w:sz w:val="32"/>
          <w:szCs w:val="32"/>
        </w:rPr>
        <w:t>年</w:t>
      </w:r>
      <w:r>
        <w:rPr>
          <w:rStyle w:val="11"/>
          <w:rFonts w:hint="eastAsia" w:ascii="仿宋" w:hAnsi="仿宋" w:eastAsia="仿宋"/>
          <w:sz w:val="32"/>
          <w:szCs w:val="32"/>
          <w:lang w:val="en-US" w:eastAsia="zh-CN"/>
        </w:rPr>
        <w:t>横峰县新篁办事处</w:t>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${page400644146.ds215660413_REP_BGT_T_HC1100002019_DXQ02_S_CBXJ}</w:instrText>
      </w:r>
      <w:r>
        <w:rPr>
          <w:rStyle w:val="11"/>
          <w:rFonts w:ascii="仿宋" w:hAnsi="仿宋" w:eastAsia="仿宋"/>
          <w:sz w:val="32"/>
          <w:szCs w:val="32"/>
        </w:rPr>
        <w:fldChar w:fldCharType="separate"/>
      </w:r>
      <w:r>
        <w:rPr>
          <w:rStyle w:val="11"/>
          <w:rFonts w:ascii="仿宋" w:hAnsi="仿宋" w:eastAsia="仿宋"/>
          <w:sz w:val="32"/>
          <w:szCs w:val="32"/>
        </w:rPr>
        <w:t>财政拨款支出预算总额</w:t>
      </w:r>
      <w:r>
        <w:rPr>
          <w:rStyle w:val="11"/>
          <w:rFonts w:hint="eastAsia" w:ascii="仿宋" w:hAnsi="仿宋" w:eastAsia="仿宋"/>
          <w:sz w:val="32"/>
          <w:szCs w:val="32"/>
          <w:lang w:val="en-US" w:eastAsia="zh-CN"/>
        </w:rPr>
        <w:t>1440.11</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998.25</w:t>
      </w:r>
      <w:r>
        <w:rPr>
          <w:rStyle w:val="11"/>
          <w:rFonts w:ascii="仿宋" w:hAnsi="仿宋" w:eastAsia="仿宋"/>
          <w:sz w:val="32"/>
          <w:szCs w:val="32"/>
        </w:rPr>
        <w:t>万元</w:t>
      </w:r>
      <w:r>
        <w:rPr>
          <w:rStyle w:val="11"/>
          <w:rFonts w:hint="eastAsia" w:ascii="仿宋" w:hAnsi="仿宋" w:eastAsia="仿宋"/>
          <w:sz w:val="32"/>
          <w:szCs w:val="32"/>
          <w:lang w:eastAsia="zh-CN"/>
        </w:rPr>
        <w:t>。</w:t>
      </w:r>
      <w:r>
        <w:fldChar w:fldCharType="end"/>
      </w:r>
    </w:p>
    <w:p>
      <w:pPr>
        <w:ind w:firstLine="640" w:firstLineChars="200"/>
        <w:rPr>
          <w:rStyle w:val="11"/>
          <w:rFonts w:ascii="仿宋" w:hAnsi="仿宋" w:eastAsia="仿宋"/>
          <w:sz w:val="32"/>
          <w:szCs w:val="32"/>
        </w:rPr>
      </w:pPr>
      <w:r>
        <w:rPr>
          <w:rStyle w:val="11"/>
          <w:rFonts w:hint="eastAsia" w:ascii="仿宋" w:hAnsi="仿宋" w:eastAsia="仿宋"/>
          <w:sz w:val="32"/>
          <w:szCs w:val="32"/>
        </w:rPr>
        <w:t>按支出功能科目划分：</w:t>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${page400644146.ds247441498_REP_BGT_T_HC1100002019DXQ01_GNCBMX}</w:instrText>
      </w:r>
      <w:r>
        <w:rPr>
          <w:rStyle w:val="11"/>
          <w:rFonts w:ascii="仿宋" w:hAnsi="仿宋" w:eastAsia="仿宋"/>
          <w:sz w:val="32"/>
          <w:szCs w:val="32"/>
        </w:rPr>
        <w:fldChar w:fldCharType="separate"/>
      </w:r>
      <w:r>
        <w:rPr>
          <w:rStyle w:val="11"/>
          <w:rFonts w:ascii="仿宋" w:hAnsi="仿宋" w:eastAsia="仿宋"/>
          <w:sz w:val="32"/>
          <w:szCs w:val="32"/>
        </w:rPr>
        <w:t>一般公共服务支出</w:t>
      </w:r>
      <w:r>
        <w:rPr>
          <w:rStyle w:val="11"/>
          <w:rFonts w:hint="eastAsia" w:ascii="仿宋" w:hAnsi="仿宋" w:eastAsia="仿宋"/>
          <w:sz w:val="32"/>
          <w:szCs w:val="32"/>
          <w:lang w:val="en-US" w:eastAsia="zh-CN"/>
        </w:rPr>
        <w:t>305.22</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社会保障和就业支出</w:t>
      </w:r>
      <w:r>
        <w:rPr>
          <w:rStyle w:val="11"/>
          <w:rFonts w:hint="eastAsia" w:ascii="仿宋" w:hAnsi="仿宋" w:eastAsia="仿宋"/>
          <w:sz w:val="32"/>
          <w:szCs w:val="32"/>
          <w:lang w:val="en-US" w:eastAsia="zh-CN"/>
        </w:rPr>
        <w:t>31.55</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卫生健康支出</w:t>
      </w:r>
      <w:r>
        <w:rPr>
          <w:rStyle w:val="11"/>
          <w:rFonts w:hint="eastAsia" w:ascii="仿宋" w:hAnsi="仿宋" w:eastAsia="仿宋"/>
          <w:sz w:val="32"/>
          <w:szCs w:val="32"/>
          <w:lang w:val="en-US" w:eastAsia="zh-CN"/>
        </w:rPr>
        <w:t>9.65</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住房保障支出</w:t>
      </w:r>
      <w:r>
        <w:rPr>
          <w:rStyle w:val="11"/>
          <w:rFonts w:hint="eastAsia" w:ascii="仿宋" w:hAnsi="仿宋" w:eastAsia="仿宋"/>
          <w:sz w:val="32"/>
          <w:szCs w:val="32"/>
          <w:lang w:val="en-US" w:eastAsia="zh-CN"/>
        </w:rPr>
        <w:t>18.26</w:t>
      </w:r>
      <w:r>
        <w:rPr>
          <w:rStyle w:val="11"/>
          <w:rFonts w:ascii="仿宋" w:hAnsi="仿宋" w:eastAsia="仿宋"/>
          <w:sz w:val="32"/>
          <w:szCs w:val="32"/>
        </w:rPr>
        <w:t>万元。</w:t>
      </w:r>
      <w:r>
        <w:fldChar w:fldCharType="end"/>
      </w:r>
    </w:p>
    <w:p>
      <w:pPr>
        <w:ind w:firstLine="640" w:firstLineChars="200"/>
        <w:rPr>
          <w:rStyle w:val="11"/>
          <w:rFonts w:ascii="仿宋" w:hAnsi="仿宋" w:eastAsia="仿宋"/>
          <w:sz w:val="32"/>
          <w:szCs w:val="32"/>
        </w:rPr>
      </w:pPr>
      <w:r>
        <w:rPr>
          <w:rStyle w:val="11"/>
          <w:rFonts w:hint="eastAsia" w:ascii="仿宋" w:hAnsi="仿宋" w:eastAsia="仿宋"/>
          <w:sz w:val="32"/>
          <w:szCs w:val="32"/>
        </w:rPr>
        <w:t>按支出项目类别划分：</w:t>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${page400644146.ds215660413_REP_BGT_T_HC1100002019_DXQ02_JBZCQKCB}</w:instrText>
      </w:r>
      <w:r>
        <w:rPr>
          <w:rStyle w:val="11"/>
          <w:rFonts w:ascii="仿宋" w:hAnsi="仿宋" w:eastAsia="仿宋"/>
          <w:sz w:val="32"/>
          <w:szCs w:val="32"/>
        </w:rPr>
        <w:fldChar w:fldCharType="separate"/>
      </w:r>
      <w:r>
        <w:rPr>
          <w:rStyle w:val="11"/>
          <w:rFonts w:ascii="仿宋" w:hAnsi="仿宋" w:eastAsia="仿宋"/>
          <w:sz w:val="32"/>
          <w:szCs w:val="32"/>
        </w:rPr>
        <w:t>基本支出</w:t>
      </w:r>
      <w:r>
        <w:rPr>
          <w:rStyle w:val="11"/>
          <w:rFonts w:hint="eastAsia" w:ascii="仿宋" w:hAnsi="仿宋" w:eastAsia="仿宋"/>
          <w:sz w:val="32"/>
          <w:szCs w:val="32"/>
          <w:lang w:val="en-US" w:eastAsia="zh-CN"/>
        </w:rPr>
        <w:t>358.08</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237.19</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其中：工资福利支出</w:t>
      </w:r>
      <w:r>
        <w:rPr>
          <w:rStyle w:val="11"/>
          <w:rFonts w:hint="eastAsia" w:ascii="仿宋" w:hAnsi="仿宋" w:eastAsia="仿宋"/>
          <w:sz w:val="32"/>
          <w:szCs w:val="32"/>
          <w:lang w:val="en-US" w:eastAsia="zh-CN"/>
        </w:rPr>
        <w:t>246.11</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商品和服务支出</w:t>
      </w:r>
      <w:r>
        <w:rPr>
          <w:rStyle w:val="11"/>
          <w:rFonts w:hint="eastAsia" w:ascii="仿宋" w:hAnsi="仿宋" w:eastAsia="仿宋"/>
          <w:sz w:val="32"/>
          <w:szCs w:val="32"/>
          <w:lang w:val="en-US" w:eastAsia="zh-CN"/>
        </w:rPr>
        <w:t>34.06</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对个人和家庭的补助</w:t>
      </w:r>
      <w:r>
        <w:rPr>
          <w:rStyle w:val="11"/>
          <w:rFonts w:hint="eastAsia" w:ascii="仿宋" w:hAnsi="仿宋" w:eastAsia="仿宋"/>
          <w:sz w:val="32"/>
          <w:szCs w:val="32"/>
          <w:lang w:val="en-US" w:eastAsia="zh-CN"/>
        </w:rPr>
        <w:t>30.41</w:t>
      </w:r>
      <w:r>
        <w:rPr>
          <w:rStyle w:val="11"/>
          <w:rFonts w:ascii="仿宋" w:hAnsi="仿宋" w:eastAsia="仿宋"/>
          <w:sz w:val="32"/>
          <w:szCs w:val="32"/>
        </w:rPr>
        <w:t>万元</w:t>
      </w:r>
      <w:r>
        <w:rPr>
          <w:rStyle w:val="11"/>
          <w:rFonts w:hint="eastAsia" w:ascii="仿宋" w:hAnsi="仿宋" w:eastAsia="仿宋"/>
          <w:sz w:val="32"/>
          <w:szCs w:val="32"/>
          <w:lang w:eastAsia="zh-CN"/>
        </w:rPr>
        <w:t>，资本性支出</w:t>
      </w:r>
      <w:r>
        <w:rPr>
          <w:rStyle w:val="11"/>
          <w:rFonts w:hint="eastAsia" w:ascii="仿宋" w:hAnsi="仿宋" w:eastAsia="仿宋"/>
          <w:sz w:val="32"/>
          <w:szCs w:val="32"/>
          <w:lang w:val="en-US" w:eastAsia="zh-CN"/>
        </w:rPr>
        <w:t>47.5万元</w:t>
      </w:r>
      <w:r>
        <w:rPr>
          <w:rStyle w:val="11"/>
          <w:rFonts w:ascii="仿宋" w:hAnsi="仿宋" w:eastAsia="仿宋"/>
          <w:sz w:val="32"/>
          <w:szCs w:val="32"/>
        </w:rPr>
        <w:t>。</w:t>
      </w:r>
      <w:r>
        <w:fldChar w:fldCharType="end"/>
      </w:r>
      <w:r>
        <w:rPr>
          <w:rStyle w:val="11"/>
          <w:rFonts w:ascii="仿宋" w:hAnsi="仿宋" w:eastAsia="仿宋"/>
          <w:sz w:val="32"/>
          <w:szCs w:val="32"/>
        </w:rPr>
        <w:fldChar w:fldCharType="begin"/>
      </w:r>
      <w:r>
        <w:rPr>
          <w:rStyle w:val="11"/>
          <w:rFonts w:ascii="仿宋" w:hAnsi="仿宋" w:eastAsia="仿宋"/>
          <w:sz w:val="32"/>
          <w:szCs w:val="32"/>
        </w:rPr>
        <w:instrText xml:space="preserve">MERGEFIELD ${page400644146.ds215660413_REP_BGT_T_HC1100002019_DXQ02_XMZCQKCB}</w:instrText>
      </w:r>
      <w:r>
        <w:rPr>
          <w:rStyle w:val="11"/>
          <w:rFonts w:ascii="仿宋" w:hAnsi="仿宋" w:eastAsia="仿宋"/>
          <w:sz w:val="32"/>
          <w:szCs w:val="32"/>
        </w:rPr>
        <w:fldChar w:fldCharType="separate"/>
      </w:r>
      <w:r>
        <w:rPr>
          <w:rStyle w:val="11"/>
          <w:rFonts w:ascii="仿宋" w:hAnsi="仿宋" w:eastAsia="仿宋"/>
          <w:sz w:val="32"/>
          <w:szCs w:val="32"/>
        </w:rPr>
        <w:t>项目支出</w:t>
      </w:r>
      <w:r>
        <w:rPr>
          <w:rStyle w:val="11"/>
          <w:rFonts w:hint="eastAsia" w:ascii="仿宋" w:hAnsi="仿宋" w:eastAsia="仿宋"/>
          <w:sz w:val="32"/>
          <w:szCs w:val="32"/>
          <w:lang w:val="en-US" w:eastAsia="zh-CN"/>
        </w:rPr>
        <w:t>1082.03</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较上年预算安排减少</w:t>
      </w:r>
      <w:r>
        <w:rPr>
          <w:rStyle w:val="11"/>
          <w:rFonts w:hint="eastAsia" w:ascii="仿宋" w:hAnsi="仿宋" w:eastAsia="仿宋"/>
          <w:sz w:val="32"/>
          <w:szCs w:val="32"/>
          <w:lang w:val="en-US" w:eastAsia="zh-CN"/>
        </w:rPr>
        <w:t>761.06</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rPr>
        <w:t>其中：商品和服务支出</w:t>
      </w:r>
      <w:r>
        <w:rPr>
          <w:rStyle w:val="11"/>
          <w:rFonts w:hint="eastAsia" w:ascii="仿宋" w:hAnsi="仿宋" w:eastAsia="仿宋"/>
          <w:sz w:val="32"/>
          <w:szCs w:val="32"/>
          <w:lang w:val="en-US" w:eastAsia="zh-CN"/>
        </w:rPr>
        <w:t>468.17</w:t>
      </w:r>
      <w:r>
        <w:rPr>
          <w:rStyle w:val="11"/>
          <w:rFonts w:ascii="仿宋" w:hAnsi="仿宋" w:eastAsia="仿宋"/>
          <w:sz w:val="32"/>
          <w:szCs w:val="32"/>
        </w:rPr>
        <w:t>万元</w:t>
      </w:r>
      <w:r>
        <w:rPr>
          <w:rStyle w:val="11"/>
          <w:rFonts w:hint="eastAsia" w:ascii="仿宋" w:hAnsi="仿宋" w:eastAsia="仿宋"/>
          <w:sz w:val="32"/>
          <w:szCs w:val="32"/>
          <w:lang w:eastAsia="zh-CN"/>
        </w:rPr>
        <w:t>，</w:t>
      </w:r>
      <w:r>
        <w:rPr>
          <w:rStyle w:val="11"/>
          <w:rFonts w:ascii="仿宋" w:hAnsi="仿宋" w:eastAsia="仿宋"/>
          <w:sz w:val="32"/>
          <w:szCs w:val="32"/>
          <w:highlight w:val="none"/>
        </w:rPr>
        <w:t>资本性支出</w:t>
      </w:r>
      <w:r>
        <w:rPr>
          <w:rStyle w:val="11"/>
          <w:rFonts w:hint="eastAsia" w:ascii="仿宋" w:hAnsi="仿宋" w:eastAsia="仿宋"/>
          <w:sz w:val="32"/>
          <w:szCs w:val="32"/>
          <w:highlight w:val="none"/>
          <w:lang w:val="en-US" w:eastAsia="zh-CN"/>
        </w:rPr>
        <w:t>164.9</w:t>
      </w:r>
      <w:r>
        <w:rPr>
          <w:rStyle w:val="11"/>
          <w:rFonts w:ascii="仿宋" w:hAnsi="仿宋" w:eastAsia="仿宋"/>
          <w:sz w:val="32"/>
          <w:szCs w:val="32"/>
        </w:rPr>
        <w:t>万元。</w:t>
      </w:r>
      <w:r>
        <w:fldChar w:fldCharType="end"/>
      </w:r>
    </w:p>
    <w:p>
      <w:pPr>
        <w:ind w:firstLine="642" w:firstLineChars="200"/>
        <w:rPr>
          <w:rStyle w:val="11"/>
          <w:rFonts w:ascii="Adobe 仿宋 Std R" w:hAnsi="Adobe 仿宋 Std R" w:eastAsia="Adobe 仿宋 Std R"/>
          <w:b/>
          <w:sz w:val="32"/>
          <w:szCs w:val="32"/>
        </w:rPr>
      </w:pP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四</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政府性基金情况</w:t>
      </w:r>
    </w:p>
    <w:p>
      <w:pPr>
        <w:ind w:firstLine="640" w:firstLineChars="200"/>
        <w:rPr>
          <w:rStyle w:val="11"/>
          <w:rFonts w:hint="eastAsia" w:ascii="仿宋" w:hAnsi="仿宋" w:eastAsia="仿宋" w:cs="Times New Roman"/>
          <w:sz w:val="32"/>
          <w:szCs w:val="32"/>
          <w:lang w:val="en-US" w:eastAsia="zh-CN"/>
        </w:rPr>
      </w:pPr>
      <w:r>
        <w:rPr>
          <w:rStyle w:val="11"/>
          <w:rFonts w:hint="eastAsia" w:ascii="仿宋" w:hAnsi="仿宋" w:eastAsia="仿宋" w:cs="Times New Roman"/>
          <w:sz w:val="32"/>
          <w:szCs w:val="32"/>
        </w:rPr>
        <w:t>本部门没有使用政府性基金预算拨款安排的支出</w:t>
      </w:r>
      <w:r>
        <w:rPr>
          <w:rStyle w:val="11"/>
          <w:rFonts w:hint="eastAsia" w:ascii="仿宋" w:hAnsi="仿宋" w:eastAsia="仿宋" w:cs="Times New Roman"/>
          <w:sz w:val="32"/>
          <w:szCs w:val="32"/>
          <w:lang w:eastAsia="zh-CN"/>
        </w:rPr>
        <w:t>。</w:t>
      </w:r>
    </w:p>
    <w:p>
      <w:pPr>
        <w:ind w:firstLine="642" w:firstLineChars="200"/>
        <w:rPr>
          <w:rStyle w:val="11"/>
          <w:rFonts w:ascii="Adobe 仿宋 Std R" w:hAnsi="Adobe 仿宋 Std R" w:eastAsia="Adobe 仿宋 Std R"/>
          <w:b/>
          <w:sz w:val="32"/>
          <w:szCs w:val="32"/>
        </w:rPr>
      </w:pPr>
      <w:r>
        <w:rPr>
          <w:rStyle w:val="11"/>
          <w:rFonts w:hint="eastAsia" w:ascii="Adobe 仿宋 Std R" w:hAnsi="Adobe 仿宋 Std R" w:eastAsia="Adobe 仿宋 Std R"/>
          <w:b/>
          <w:sz w:val="32"/>
          <w:szCs w:val="32"/>
        </w:rPr>
        <w:t>（五）国有资本经营情况</w:t>
      </w:r>
    </w:p>
    <w:p>
      <w:pPr>
        <w:ind w:firstLine="640" w:firstLineChars="200"/>
        <w:rPr>
          <w:rStyle w:val="11"/>
          <w:rFonts w:hint="eastAsia" w:ascii="仿宋" w:hAnsi="仿宋" w:eastAsia="仿宋" w:cs="Times New Roman"/>
          <w:sz w:val="32"/>
          <w:szCs w:val="32"/>
          <w:lang w:eastAsia="zh-CN"/>
        </w:rPr>
      </w:pPr>
      <w:r>
        <w:rPr>
          <w:rStyle w:val="11"/>
          <w:rFonts w:hint="eastAsia" w:ascii="仿宋" w:hAnsi="仿宋" w:eastAsia="仿宋" w:cs="Times New Roman"/>
          <w:sz w:val="32"/>
          <w:szCs w:val="32"/>
        </w:rPr>
        <w:t>本部门没有使用国有资本经营预算拨款安排的支出</w:t>
      </w:r>
      <w:r>
        <w:rPr>
          <w:rStyle w:val="11"/>
          <w:rFonts w:hint="eastAsia" w:ascii="仿宋" w:hAnsi="仿宋" w:eastAsia="仿宋" w:cs="Times New Roman"/>
          <w:sz w:val="32"/>
          <w:szCs w:val="32"/>
          <w:lang w:eastAsia="zh-CN"/>
        </w:rPr>
        <w:t>。</w:t>
      </w:r>
    </w:p>
    <w:p>
      <w:pPr>
        <w:ind w:firstLine="321" w:firstLineChars="100"/>
        <w:rPr>
          <w:rStyle w:val="11"/>
          <w:rFonts w:ascii="Adobe 仿宋 Std R" w:hAnsi="Adobe 仿宋 Std R" w:eastAsia="Adobe 仿宋 Std R"/>
          <w:b/>
          <w:sz w:val="32"/>
          <w:szCs w:val="32"/>
        </w:rPr>
      </w:pPr>
      <w:r>
        <w:rPr>
          <w:rStyle w:val="11"/>
          <w:rFonts w:hint="eastAsia" w:asciiTheme="majorEastAsia" w:hAnsiTheme="majorEastAsia" w:eastAsiaTheme="majorEastAsia"/>
          <w:b/>
          <w:sz w:val="32"/>
          <w:szCs w:val="32"/>
        </w:rPr>
        <w:t xml:space="preserve"> </w:t>
      </w:r>
      <w:r>
        <w:rPr>
          <w:rStyle w:val="11"/>
          <w:rFonts w:hint="eastAsia" w:asciiTheme="majorEastAsia" w:hAnsiTheme="majorEastAsia" w:eastAsiaTheme="majorEastAsia"/>
          <w:b/>
          <w:sz w:val="32"/>
          <w:szCs w:val="32"/>
          <w:lang w:val="en-US" w:eastAsia="zh-CN"/>
        </w:rPr>
        <w:t xml:space="preserve"> （</w:t>
      </w:r>
      <w:r>
        <w:rPr>
          <w:rStyle w:val="11"/>
          <w:rFonts w:hint="eastAsia" w:ascii="Adobe 仿宋 Std R" w:hAnsi="Adobe 仿宋 Std R" w:eastAsia="Adobe 仿宋 Std R"/>
          <w:b/>
          <w:sz w:val="32"/>
          <w:szCs w:val="32"/>
        </w:rPr>
        <w:t>六</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机关运行经费等重要事项的说明</w:t>
      </w:r>
    </w:p>
    <w:p>
      <w:pPr>
        <w:widowControl/>
        <w:spacing w:line="580" w:lineRule="exact"/>
        <w:ind w:firstLine="636"/>
        <w:jc w:val="left"/>
        <w:rPr>
          <w:rFonts w:ascii="Adobe 仿宋 Std R" w:hAnsi="Adobe 仿宋 Std R" w:eastAsia="Adobe 仿宋 Std R"/>
          <w:sz w:val="32"/>
          <w:szCs w:val="32"/>
        </w:rPr>
      </w:pPr>
      <w:r>
        <w:rPr>
          <w:rStyle w:val="11"/>
          <w:rFonts w:hint="eastAsia" w:ascii="Adobe 仿宋 Std R" w:hAnsi="Adobe 仿宋 Std R" w:eastAsia="Adobe 仿宋 Std R"/>
          <w:sz w:val="32"/>
          <w:szCs w:val="32"/>
          <w:lang w:eastAsia="zh-CN"/>
        </w:rPr>
        <w:t>2025</w:t>
      </w:r>
      <w:r>
        <w:rPr>
          <w:rStyle w:val="11"/>
          <w:rFonts w:hint="eastAsia" w:ascii="Adobe 仿宋 Std R" w:hAnsi="Adobe 仿宋 Std R" w:eastAsia="Adobe 仿宋 Std R"/>
          <w:sz w:val="32"/>
          <w:szCs w:val="32"/>
        </w:rPr>
        <w:t>年</w:t>
      </w:r>
      <w:r>
        <w:rPr>
          <w:rFonts w:hint="eastAsia" w:ascii="Adobe 仿宋 Std R" w:hAnsi="Adobe 仿宋 Std R" w:eastAsia="Adobe 仿宋 Std R"/>
          <w:sz w:val="32"/>
          <w:szCs w:val="32"/>
        </w:rPr>
        <w:t>部门机关运行费预算</w:t>
      </w:r>
      <w:r>
        <w:rPr>
          <w:rFonts w:hint="eastAsia" w:ascii="仿宋_GB2312" w:eastAsia="仿宋_GB2312"/>
          <w:sz w:val="32"/>
          <w:szCs w:val="30"/>
          <w:u w:val="none"/>
          <w:lang w:val="en-US" w:eastAsia="zh-CN"/>
        </w:rPr>
        <w:t>81.56</w:t>
      </w:r>
      <w:r>
        <w:rPr>
          <w:rFonts w:hint="eastAsia" w:ascii="Adobe 仿宋 Std R" w:hAnsi="Adobe 仿宋 Std R" w:eastAsia="Adobe 仿宋 Std R"/>
          <w:sz w:val="32"/>
          <w:szCs w:val="32"/>
        </w:rPr>
        <w:t>万元，比202</w:t>
      </w:r>
      <w:r>
        <w:rPr>
          <w:rFonts w:hint="eastAsia" w:ascii="Adobe 仿宋 Std R" w:hAnsi="Adobe 仿宋 Std R" w:eastAsia="Adobe 仿宋 Std R"/>
          <w:sz w:val="32"/>
          <w:szCs w:val="32"/>
          <w:lang w:val="en-US" w:eastAsia="zh-CN"/>
        </w:rPr>
        <w:t>4</w:t>
      </w:r>
      <w:r>
        <w:rPr>
          <w:rFonts w:hint="eastAsia" w:ascii="Adobe 仿宋 Std R" w:hAnsi="Adobe 仿宋 Std R" w:eastAsia="Adobe 仿宋 Std R"/>
          <w:sz w:val="32"/>
          <w:szCs w:val="32"/>
        </w:rPr>
        <w:t>年预算减少</w:t>
      </w:r>
      <w:r>
        <w:rPr>
          <w:rFonts w:hint="eastAsia" w:ascii="Adobe 仿宋 Std R" w:hAnsi="Adobe 仿宋 Std R" w:eastAsia="Adobe 仿宋 Std R"/>
          <w:sz w:val="32"/>
          <w:szCs w:val="32"/>
          <w:lang w:val="en-US" w:eastAsia="zh-CN"/>
        </w:rPr>
        <w:t>108.25</w:t>
      </w:r>
      <w:r>
        <w:rPr>
          <w:rFonts w:hint="eastAsia" w:ascii="Adobe 仿宋 Std R" w:hAnsi="Adobe 仿宋 Std R" w:eastAsia="Adobe 仿宋 Std R"/>
          <w:sz w:val="32"/>
          <w:szCs w:val="32"/>
        </w:rPr>
        <w:t>万元，下降</w:t>
      </w:r>
      <w:r>
        <w:rPr>
          <w:rFonts w:hint="eastAsia" w:ascii="Adobe 仿宋 Std R" w:hAnsi="Adobe 仿宋 Std R" w:eastAsia="Adobe 仿宋 Std R"/>
          <w:sz w:val="32"/>
          <w:szCs w:val="32"/>
          <w:lang w:val="en-US" w:eastAsia="zh-CN"/>
        </w:rPr>
        <w:t>57.03</w:t>
      </w:r>
      <w:r>
        <w:rPr>
          <w:rFonts w:hint="eastAsia" w:ascii="Adobe 仿宋 Std R" w:hAnsi="Adobe 仿宋 Std R" w:eastAsia="Adobe 仿宋 Std R"/>
          <w:sz w:val="32"/>
          <w:szCs w:val="32"/>
        </w:rPr>
        <w:t>%。</w:t>
      </w:r>
    </w:p>
    <w:p>
      <w:pPr>
        <w:widowControl/>
        <w:spacing w:line="580" w:lineRule="exact"/>
        <w:ind w:firstLine="636"/>
        <w:jc w:val="left"/>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2" w:firstLineChars="200"/>
        <w:rPr>
          <w:rStyle w:val="11"/>
          <w:rFonts w:ascii="Adobe 仿宋 Std R" w:hAnsi="Adobe 仿宋 Std R" w:eastAsia="Adobe 仿宋 Std R"/>
          <w:b/>
          <w:sz w:val="32"/>
          <w:szCs w:val="32"/>
        </w:rPr>
      </w:pP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七</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政府采购情况</w:t>
      </w:r>
    </w:p>
    <w:p>
      <w:pPr>
        <w:ind w:firstLine="640" w:firstLineChars="200"/>
        <w:rPr>
          <w:sz w:val="32"/>
        </w:rPr>
      </w:pPr>
      <w:r>
        <w:rPr>
          <w:rFonts w:hint="eastAsia" w:ascii="Adobe 仿宋 Std R" w:hAnsi="Adobe 仿宋 Std R" w:eastAsia="Adobe 仿宋 Std R"/>
          <w:sz w:val="32"/>
          <w:szCs w:val="32"/>
          <w:lang w:eastAsia="zh-CN"/>
        </w:rPr>
        <w:t>2025</w:t>
      </w:r>
      <w:r>
        <w:rPr>
          <w:rFonts w:hint="eastAsia" w:ascii="Adobe 仿宋 Std R" w:hAnsi="Adobe 仿宋 Std R" w:eastAsia="Adobe 仿宋 Std R"/>
          <w:sz w:val="32"/>
          <w:szCs w:val="32"/>
        </w:rPr>
        <w:t>年部门所属各单位政府采购总额</w:t>
      </w:r>
      <w:r>
        <w:rPr>
          <w:rFonts w:hint="eastAsia" w:ascii="Adobe 仿宋 Std R" w:hAnsi="Adobe 仿宋 Std R" w:eastAsia="Adobe 仿宋 Std R"/>
          <w:sz w:val="32"/>
          <w:szCs w:val="32"/>
          <w:lang w:val="en-US" w:eastAsia="zh-CN"/>
        </w:rPr>
        <w:t>7.5</w:t>
      </w:r>
      <w:r>
        <w:rPr>
          <w:rFonts w:hint="eastAsia" w:ascii="Adobe 仿宋 Std R" w:hAnsi="Adobe 仿宋 Std R" w:eastAsia="Adobe 仿宋 Std R"/>
          <w:sz w:val="32"/>
          <w:szCs w:val="32"/>
        </w:rPr>
        <w:t>万元</w:t>
      </w:r>
      <w:r>
        <w:rPr>
          <w:rFonts w:ascii="Adobe 仿宋 Std R" w:hAnsi="Adobe 仿宋 Std R" w:eastAsia="Adobe 仿宋 Std R"/>
          <w:sz w:val="32"/>
          <w:szCs w:val="32"/>
        </w:rPr>
        <w:t>,</w:t>
      </w:r>
      <w:r>
        <w:rPr>
          <w:rFonts w:hint="eastAsia" w:ascii="Adobe 仿宋 Std R" w:hAnsi="Adobe 仿宋 Std R" w:eastAsia="Adobe 仿宋 Std R"/>
          <w:sz w:val="32"/>
          <w:szCs w:val="32"/>
        </w:rPr>
        <w:t>其中</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政府采购货物预算</w:t>
      </w:r>
      <w:r>
        <w:rPr>
          <w:rFonts w:hint="eastAsia" w:ascii="Adobe 仿宋 Std R" w:hAnsi="Adobe 仿宋 Std R" w:eastAsia="Adobe 仿宋 Std R"/>
          <w:sz w:val="32"/>
          <w:szCs w:val="32"/>
          <w:lang w:val="en-US" w:eastAsia="zh-CN"/>
        </w:rPr>
        <w:t>7.5</w:t>
      </w:r>
      <w:r>
        <w:rPr>
          <w:rFonts w:hint="eastAsia" w:ascii="Adobe 仿宋 Std R" w:hAnsi="Adobe 仿宋 Std R" w:eastAsia="Adobe 仿宋 Std R"/>
          <w:sz w:val="32"/>
          <w:szCs w:val="32"/>
        </w:rPr>
        <w:t>万元</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政府采购工程预算</w:t>
      </w:r>
      <w:r>
        <w:rPr>
          <w:rFonts w:hint="eastAsia" w:ascii="Adobe 仿宋 Std R" w:hAnsi="Adobe 仿宋 Std R" w:eastAsia="Adobe 仿宋 Std R"/>
          <w:sz w:val="32"/>
          <w:szCs w:val="32"/>
          <w:lang w:val="en-US" w:eastAsia="zh-CN"/>
        </w:rPr>
        <w:t>0</w:t>
      </w:r>
      <w:r>
        <w:rPr>
          <w:rFonts w:hint="eastAsia" w:ascii="Adobe 仿宋 Std R" w:hAnsi="Adobe 仿宋 Std R" w:eastAsia="Adobe 仿宋 Std R"/>
          <w:sz w:val="32"/>
          <w:szCs w:val="32"/>
        </w:rPr>
        <w:t>万元</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政府采购服务预算</w:t>
      </w:r>
      <w:r>
        <w:rPr>
          <w:rFonts w:hint="eastAsia" w:ascii="Adobe 仿宋 Std R" w:hAnsi="Adobe 仿宋 Std R" w:eastAsia="Adobe 仿宋 Std R"/>
          <w:sz w:val="32"/>
          <w:szCs w:val="32"/>
          <w:lang w:val="en-US" w:eastAsia="zh-CN"/>
        </w:rPr>
        <w:t>0</w:t>
      </w:r>
      <w:r>
        <w:rPr>
          <w:rFonts w:hint="eastAsia" w:ascii="Adobe 仿宋 Std R" w:hAnsi="Adobe 仿宋 Std R" w:eastAsia="Adobe 仿宋 Std R"/>
          <w:sz w:val="32"/>
          <w:szCs w:val="32"/>
        </w:rPr>
        <w:t>万元。</w:t>
      </w:r>
    </w:p>
    <w:p>
      <w:pPr>
        <w:ind w:firstLine="642" w:firstLineChars="200"/>
        <w:rPr>
          <w:rStyle w:val="11"/>
          <w:rFonts w:ascii="Adobe 仿宋 Std R" w:hAnsi="Adobe 仿宋 Std R" w:eastAsia="Adobe 仿宋 Std R"/>
          <w:b/>
          <w:sz w:val="32"/>
          <w:szCs w:val="32"/>
        </w:rPr>
      </w:pP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八</w:t>
      </w:r>
      <w:r>
        <w:rPr>
          <w:rStyle w:val="11"/>
          <w:rFonts w:hint="eastAsia" w:ascii="Adobe 仿宋 Std R" w:hAnsi="Adobe 仿宋 Std R" w:eastAsia="Adobe 仿宋 Std R"/>
          <w:b/>
          <w:sz w:val="32"/>
          <w:szCs w:val="32"/>
          <w:lang w:eastAsia="zh-CN"/>
        </w:rPr>
        <w:t>）</w:t>
      </w:r>
      <w:r>
        <w:rPr>
          <w:rStyle w:val="11"/>
          <w:rFonts w:hint="eastAsia" w:ascii="Adobe 仿宋 Std R" w:hAnsi="Adobe 仿宋 Std R" w:eastAsia="Adobe 仿宋 Std R"/>
          <w:b/>
          <w:sz w:val="32"/>
          <w:szCs w:val="32"/>
        </w:rPr>
        <w:t>国有资产占有使用情况</w:t>
      </w: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rPr>
        <w:t>截至202</w:t>
      </w:r>
      <w:r>
        <w:rPr>
          <w:rFonts w:hint="eastAsia" w:ascii="Adobe 仿宋 Std R" w:hAnsi="Adobe 仿宋 Std R" w:eastAsia="Adobe 仿宋 Std R"/>
          <w:sz w:val="32"/>
          <w:szCs w:val="32"/>
          <w:lang w:val="en-US" w:eastAsia="zh-CN"/>
        </w:rPr>
        <w:t>4</w:t>
      </w:r>
      <w:r>
        <w:rPr>
          <w:rFonts w:hint="eastAsia" w:ascii="Adobe 仿宋 Std R" w:hAnsi="Adobe 仿宋 Std R" w:eastAsia="Adobe 仿宋 Std R"/>
          <w:sz w:val="32"/>
          <w:szCs w:val="32"/>
        </w:rPr>
        <w:t>年</w:t>
      </w:r>
      <w:r>
        <w:rPr>
          <w:rFonts w:hint="eastAsia" w:ascii="Adobe 仿宋 Std R" w:hAnsi="Adobe 仿宋 Std R" w:eastAsia="Adobe 仿宋 Std R"/>
          <w:sz w:val="32"/>
          <w:szCs w:val="32"/>
          <w:highlight w:val="none"/>
          <w:lang w:val="en-US" w:eastAsia="zh-CN"/>
        </w:rPr>
        <w:t>12</w:t>
      </w:r>
      <w:r>
        <w:rPr>
          <w:rFonts w:hint="eastAsia" w:ascii="Adobe 仿宋 Std R" w:hAnsi="Adobe 仿宋 Std R" w:eastAsia="Adobe 仿宋 Std R"/>
          <w:sz w:val="32"/>
          <w:szCs w:val="32"/>
          <w:highlight w:val="none"/>
        </w:rPr>
        <w:t>月31日</w:t>
      </w:r>
      <w:r>
        <w:rPr>
          <w:rFonts w:hint="eastAsia" w:ascii="Adobe 仿宋 Std R" w:hAnsi="Adobe 仿宋 Std R" w:eastAsia="Adobe 仿宋 Std R"/>
          <w:sz w:val="32"/>
          <w:szCs w:val="32"/>
        </w:rPr>
        <w:t>,</w:t>
      </w:r>
      <w:r>
        <w:rPr>
          <w:rFonts w:ascii="Adobe 仿宋 Std R" w:hAnsi="Adobe 仿宋 Std R" w:eastAsia="Adobe 仿宋 Std R"/>
          <w:sz w:val="32"/>
          <w:szCs w:val="32"/>
        </w:rPr>
        <w:fldChar w:fldCharType="begin"/>
      </w:r>
      <w:r>
        <w:rPr>
          <w:rFonts w:ascii="Adobe 仿宋 Std R" w:hAnsi="Adobe 仿宋 Std R" w:eastAsia="Adobe 仿宋 Std R"/>
          <w:sz w:val="32"/>
          <w:szCs w:val="32"/>
        </w:rPr>
        <w:instrText xml:space="preserve">MERGEFIELD ${page400644146.ds532982397_REP_JX_BAS_AGENCY_INFO_ZYFRS_S_CLSYS}</w:instrText>
      </w:r>
      <w:r>
        <w:rPr>
          <w:rFonts w:ascii="Adobe 仿宋 Std R" w:hAnsi="Adobe 仿宋 Std R" w:eastAsia="Adobe 仿宋 Std R"/>
          <w:sz w:val="32"/>
          <w:szCs w:val="32"/>
        </w:rPr>
        <w:fldChar w:fldCharType="separate"/>
      </w:r>
      <w:r>
        <w:rPr>
          <w:rFonts w:ascii="Adobe 仿宋 Std R" w:hAnsi="Adobe 仿宋 Std R" w:eastAsia="Adobe 仿宋 Std R"/>
          <w:sz w:val="32"/>
          <w:szCs w:val="32"/>
        </w:rPr>
        <w:t>部门共有车辆</w:t>
      </w:r>
      <w:r>
        <w:rPr>
          <w:rFonts w:hint="eastAsia" w:ascii="Adobe 仿宋 Std R" w:hAnsi="Adobe 仿宋 Std R" w:eastAsia="Adobe 仿宋 Std R"/>
          <w:sz w:val="32"/>
          <w:szCs w:val="32"/>
          <w:lang w:val="en-US" w:eastAsia="zh-CN"/>
        </w:rPr>
        <w:t>0</w:t>
      </w:r>
      <w:r>
        <w:rPr>
          <w:rFonts w:ascii="Adobe 仿宋 Std R" w:hAnsi="Adobe 仿宋 Std R" w:eastAsia="Adobe 仿宋 Std R"/>
          <w:sz w:val="32"/>
          <w:szCs w:val="32"/>
        </w:rPr>
        <w:t>辆</w:t>
      </w:r>
      <w:r>
        <w:rPr>
          <w:rFonts w:hint="eastAsia" w:ascii="Adobe 仿宋 Std R" w:hAnsi="Adobe 仿宋 Std R" w:eastAsia="Adobe 仿宋 Std R"/>
          <w:sz w:val="32"/>
          <w:szCs w:val="32"/>
          <w:lang w:eastAsia="zh-CN"/>
        </w:rPr>
        <w:t>，</w:t>
      </w:r>
      <w:r>
        <w:rPr>
          <w:rFonts w:ascii="Adobe 仿宋 Std R" w:hAnsi="Adobe 仿宋 Std R" w:eastAsia="Adobe 仿宋 Std R"/>
          <w:sz w:val="32"/>
          <w:szCs w:val="32"/>
        </w:rPr>
        <w:t>其中：一般公务用车</w:t>
      </w:r>
      <w:r>
        <w:rPr>
          <w:rFonts w:hint="eastAsia" w:ascii="Adobe 仿宋 Std R" w:hAnsi="Adobe 仿宋 Std R" w:eastAsia="Adobe 仿宋 Std R"/>
          <w:sz w:val="32"/>
          <w:szCs w:val="32"/>
          <w:lang w:val="en-US" w:eastAsia="zh-CN"/>
        </w:rPr>
        <w:t>0</w:t>
      </w:r>
      <w:r>
        <w:rPr>
          <w:rFonts w:ascii="Adobe 仿宋 Std R" w:hAnsi="Adobe 仿宋 Std R" w:eastAsia="Adobe 仿宋 Std R"/>
          <w:sz w:val="32"/>
          <w:szCs w:val="32"/>
        </w:rPr>
        <w:t>辆</w:t>
      </w:r>
      <w:r>
        <w:rPr>
          <w:rFonts w:hint="eastAsia" w:ascii="Adobe 仿宋 Std R" w:hAnsi="Adobe 仿宋 Std R" w:eastAsia="Adobe 仿宋 Std R"/>
          <w:sz w:val="32"/>
          <w:szCs w:val="32"/>
          <w:lang w:eastAsia="zh-CN"/>
        </w:rPr>
        <w:t>，</w:t>
      </w:r>
      <w:r>
        <w:fldChar w:fldCharType="end"/>
      </w:r>
      <w:r>
        <w:rPr>
          <w:rFonts w:hint="eastAsia" w:ascii="Adobe 仿宋 Std R" w:hAnsi="Adobe 仿宋 Std R" w:eastAsia="Adobe 仿宋 Std R"/>
          <w:sz w:val="32"/>
          <w:szCs w:val="32"/>
          <w:lang w:val="en-US" w:eastAsia="zh-CN"/>
        </w:rPr>
        <w:t>执法执勤用车0辆。</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lang w:eastAsia="zh-CN"/>
        </w:rPr>
        <w:t>2025</w:t>
      </w:r>
      <w:r>
        <w:rPr>
          <w:rFonts w:hint="eastAsia" w:ascii="Adobe 仿宋 Std R" w:hAnsi="Adobe 仿宋 Std R" w:eastAsia="Adobe 仿宋 Std R"/>
          <w:sz w:val="32"/>
          <w:szCs w:val="32"/>
        </w:rPr>
        <w:t>年部门预算安排购置车辆</w:t>
      </w:r>
      <w:r>
        <w:rPr>
          <w:rFonts w:hint="eastAsia" w:ascii="仿宋_GB2312" w:eastAsia="仿宋_GB2312"/>
          <w:sz w:val="32"/>
          <w:szCs w:val="30"/>
          <w:u w:val="none"/>
          <w:lang w:val="en-US" w:eastAsia="zh-CN"/>
        </w:rPr>
        <w:t>0</w:t>
      </w:r>
      <w:r>
        <w:rPr>
          <w:rFonts w:hint="eastAsia" w:ascii="Adobe 仿宋 Std R" w:hAnsi="Adobe 仿宋 Std R" w:eastAsia="Adobe 仿宋 Std R"/>
          <w:sz w:val="32"/>
          <w:szCs w:val="32"/>
        </w:rPr>
        <w:t>辆，安排购置单位价值200万元以上大型设备具体为：</w:t>
      </w:r>
      <w:r>
        <w:rPr>
          <w:rFonts w:hint="eastAsia" w:ascii="仿宋_GB2312" w:eastAsia="仿宋_GB2312"/>
          <w:sz w:val="32"/>
          <w:szCs w:val="30"/>
          <w:u w:val="none"/>
          <w:lang w:eastAsia="zh-CN"/>
        </w:rPr>
        <w:t>无</w:t>
      </w:r>
      <w:r>
        <w:rPr>
          <w:rFonts w:hint="eastAsia" w:ascii="仿宋_GB2312" w:eastAsia="仿宋_GB2312"/>
          <w:sz w:val="32"/>
          <w:szCs w:val="30"/>
        </w:rPr>
        <w:t>。</w:t>
      </w:r>
    </w:p>
    <w:p>
      <w:pPr>
        <w:numPr>
          <w:ilvl w:val="0"/>
          <w:numId w:val="1"/>
        </w:numPr>
        <w:ind w:firstLine="642" w:firstLineChars="200"/>
        <w:rPr>
          <w:rStyle w:val="11"/>
          <w:rFonts w:hint="eastAsia" w:ascii="Adobe 仿宋 Std R" w:hAnsi="Adobe 仿宋 Std R" w:eastAsia="Adobe 仿宋 Std R"/>
          <w:b/>
          <w:sz w:val="32"/>
          <w:szCs w:val="32"/>
        </w:rPr>
      </w:pPr>
      <w:r>
        <w:rPr>
          <w:rStyle w:val="11"/>
          <w:rFonts w:hint="eastAsia" w:ascii="Adobe 仿宋 Std R" w:hAnsi="Adobe 仿宋 Std R" w:eastAsia="Adobe 仿宋 Std R"/>
          <w:b/>
          <w:sz w:val="32"/>
          <w:szCs w:val="32"/>
          <w:lang w:val="en-US" w:eastAsia="zh-CN"/>
        </w:rPr>
        <w:t>横峰县新篁办事处村级运转经费</w:t>
      </w:r>
      <w:r>
        <w:rPr>
          <w:rStyle w:val="11"/>
          <w:rFonts w:hint="eastAsia" w:ascii="Adobe 仿宋 Std R" w:hAnsi="Adobe 仿宋 Std R" w:eastAsia="Adobe 仿宋 Std R"/>
          <w:b/>
          <w:sz w:val="32"/>
          <w:szCs w:val="32"/>
        </w:rPr>
        <w:t>项目情况说明</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rPr>
        <w:t>1.</w:t>
      </w:r>
      <w:r>
        <w:rPr>
          <w:rFonts w:hint="eastAsia" w:ascii="Adobe 仿宋 Std R" w:hAnsi="Adobe 仿宋 Std R" w:eastAsia="Adobe 仿宋 Std R"/>
          <w:sz w:val="32"/>
          <w:szCs w:val="32"/>
          <w:lang w:eastAsia="zh-CN"/>
        </w:rPr>
        <w:t>新篁办事处村级运转经费</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rPr>
        <w:t xml:space="preserve">  </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1</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项目概述</w:t>
      </w: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eastAsia="zh-CN"/>
        </w:rPr>
        <w:t>根据赣财预指</w:t>
      </w:r>
      <w:r>
        <w:rPr>
          <w:rFonts w:hint="eastAsia" w:ascii="Adobe 仿宋 Std R" w:hAnsi="Adobe 仿宋 Std R" w:eastAsia="Adobe 仿宋 Std R"/>
          <w:sz w:val="32"/>
          <w:szCs w:val="32"/>
          <w:lang w:val="en-US" w:eastAsia="zh-CN"/>
        </w:rPr>
        <w:t>[2021]36号文件精神，增强村级运转保障能力，安排新篁办事处村级运转经费69.85万元，此项资金用于村干部工资，村小组长工资，日常办公经费等。</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2</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立项依据</w:t>
      </w: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eastAsia="zh-CN"/>
        </w:rPr>
        <w:t>赣财预指（</w:t>
      </w:r>
      <w:r>
        <w:rPr>
          <w:rFonts w:hint="eastAsia" w:ascii="Adobe 仿宋 Std R" w:hAnsi="Adobe 仿宋 Std R" w:eastAsia="Adobe 仿宋 Std R"/>
          <w:sz w:val="32"/>
          <w:szCs w:val="32"/>
          <w:lang w:val="en-US" w:eastAsia="zh-CN"/>
        </w:rPr>
        <w:t>2021</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36号</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3</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实施主体</w:t>
      </w:r>
    </w:p>
    <w:p>
      <w:pPr>
        <w:ind w:firstLine="642"/>
        <w:rPr>
          <w:rFonts w:hint="eastAsia" w:ascii="Adobe 仿宋 Std R" w:hAnsi="Adobe 仿宋 Std R" w:eastAsia="Adobe 仿宋 Std R"/>
          <w:sz w:val="32"/>
          <w:szCs w:val="32"/>
          <w:lang w:eastAsia="zh-CN"/>
        </w:rPr>
      </w:pPr>
      <w:r>
        <w:rPr>
          <w:rFonts w:hint="eastAsia" w:ascii="Adobe 仿宋 Std R" w:hAnsi="Adobe 仿宋 Std R" w:eastAsia="Adobe 仿宋 Std R"/>
          <w:sz w:val="32"/>
          <w:szCs w:val="32"/>
          <w:lang w:eastAsia="zh-CN"/>
        </w:rPr>
        <w:t>横峰县新篁办事处</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4</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实施方案</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rPr>
        <w:t>根据工作职能安排，该项目由党政办、社会和经济发展办负责，由县财政统筹安排、通过财力结算至镇财政，再由镇财政分配到村进行补助。把保障村级组织运转经费作为一项根本性措施，完善村级组织运转经费保障机制，加大财政支持力度，规范村级组织运转经费管理，充分调动农村干部群众的积极性，加快推进富民强省和社会主义新农村建设。 </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5</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实施周期</w:t>
      </w: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2024</w:t>
      </w:r>
      <w:bookmarkStart w:id="0" w:name="_GoBack"/>
      <w:bookmarkEnd w:id="0"/>
      <w:r>
        <w:rPr>
          <w:rFonts w:hint="eastAsia" w:ascii="Adobe 仿宋 Std R" w:hAnsi="Adobe 仿宋 Std R" w:eastAsia="Adobe 仿宋 Std R"/>
          <w:sz w:val="32"/>
          <w:szCs w:val="32"/>
          <w:lang w:val="en-US" w:eastAsia="zh-CN"/>
        </w:rPr>
        <w:t>年1月-12月</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6</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rPr>
        <w:t>年度预算安排</w:t>
      </w: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eastAsia="zh-CN"/>
        </w:rPr>
        <w:t>财政拨款</w:t>
      </w:r>
      <w:r>
        <w:rPr>
          <w:rFonts w:hint="eastAsia" w:ascii="Adobe 仿宋 Std R" w:hAnsi="Adobe 仿宋 Std R" w:eastAsia="Adobe 仿宋 Std R"/>
          <w:sz w:val="32"/>
          <w:szCs w:val="32"/>
          <w:lang w:val="en-US" w:eastAsia="zh-CN"/>
        </w:rPr>
        <w:t>69.85万元用于村级运转</w:t>
      </w:r>
    </w:p>
    <w:p>
      <w:pPr>
        <w:numPr>
          <w:ilvl w:val="0"/>
          <w:numId w:val="2"/>
        </w:num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rPr>
        <w:t>绩效目标和指标</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2230"/>
        <w:gridCol w:w="3179"/>
        <w:gridCol w:w="1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年度绩效目标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8522" w:type="dxa"/>
            <w:gridSpan w:val="4"/>
            <w:noWrap w:val="0"/>
            <w:vAlign w:val="top"/>
          </w:tcPr>
          <w:p>
            <w:pPr>
              <w:ind w:firstLine="642"/>
              <w:rPr>
                <w:rFonts w:hint="eastAsia"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保障村级基层干部日常工资照常发放，日常工作的正常运行。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一级指标</w:t>
            </w:r>
          </w:p>
        </w:tc>
        <w:tc>
          <w:tcPr>
            <w:tcW w:w="2230"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二级指标</w:t>
            </w:r>
          </w:p>
        </w:tc>
        <w:tc>
          <w:tcPr>
            <w:tcW w:w="3179"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三级指标</w:t>
            </w:r>
          </w:p>
        </w:tc>
        <w:tc>
          <w:tcPr>
            <w:tcW w:w="1556"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vMerge w:val="restart"/>
            <w:noWrap w:val="0"/>
            <w:vAlign w:val="top"/>
          </w:tcPr>
          <w:p>
            <w:pPr>
              <w:ind w:firstLine="642"/>
              <w:rPr>
                <w:rFonts w:hint="default"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产出指标</w:t>
            </w:r>
          </w:p>
        </w:tc>
        <w:tc>
          <w:tcPr>
            <w:tcW w:w="2230" w:type="dxa"/>
            <w:noWrap w:val="0"/>
            <w:vAlign w:val="top"/>
          </w:tcPr>
          <w:p>
            <w:pPr>
              <w:ind w:firstLine="642"/>
              <w:rPr>
                <w:rFonts w:hint="eastAsia"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数量指标</w:t>
            </w:r>
          </w:p>
        </w:tc>
        <w:tc>
          <w:tcPr>
            <w:tcW w:w="3179"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受益村数量</w:t>
            </w:r>
          </w:p>
        </w:tc>
        <w:tc>
          <w:tcPr>
            <w:tcW w:w="1556"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vMerge w:val="continue"/>
            <w:noWrap w:val="0"/>
            <w:vAlign w:val="top"/>
          </w:tcPr>
          <w:p>
            <w:pPr>
              <w:ind w:firstLine="642"/>
              <w:rPr>
                <w:rFonts w:hint="default" w:ascii="Adobe 仿宋 Std R" w:hAnsi="Adobe 仿宋 Std R" w:eastAsia="Adobe 仿宋 Std R"/>
                <w:sz w:val="32"/>
                <w:szCs w:val="32"/>
                <w:lang w:val="en-US" w:eastAsia="zh-CN"/>
              </w:rPr>
            </w:pPr>
          </w:p>
        </w:tc>
        <w:tc>
          <w:tcPr>
            <w:tcW w:w="2230" w:type="dxa"/>
            <w:noWrap w:val="0"/>
            <w:vAlign w:val="top"/>
          </w:tcPr>
          <w:p>
            <w:pPr>
              <w:ind w:firstLine="642"/>
              <w:rPr>
                <w:rFonts w:hint="eastAsia"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时效指标</w:t>
            </w:r>
          </w:p>
        </w:tc>
        <w:tc>
          <w:tcPr>
            <w:tcW w:w="3179" w:type="dxa"/>
            <w:noWrap w:val="0"/>
            <w:vAlign w:val="top"/>
          </w:tcPr>
          <w:p>
            <w:pPr>
              <w:ind w:firstLine="642"/>
              <w:rPr>
                <w:rFonts w:hint="default" w:ascii="Adobe 仿宋 Std R" w:hAnsi="Adobe 仿宋 Std R" w:eastAsia="Adobe 仿宋 Std R"/>
                <w:sz w:val="32"/>
                <w:szCs w:val="32"/>
                <w:lang w:val="en-US" w:eastAsia="zh-CN"/>
              </w:rPr>
            </w:pPr>
            <w:r>
              <w:rPr>
                <w:rFonts w:hint="default" w:ascii="Adobe 仿宋 Std R" w:hAnsi="Adobe 仿宋 Std R" w:eastAsia="Adobe 仿宋 Std R"/>
                <w:sz w:val="32"/>
                <w:szCs w:val="32"/>
                <w:lang w:val="en-US" w:eastAsia="zh-CN"/>
              </w:rPr>
              <w:t>截止2022年底，年度支付资金执行率</w:t>
            </w:r>
          </w:p>
        </w:tc>
        <w:tc>
          <w:tcPr>
            <w:tcW w:w="1556" w:type="dxa"/>
            <w:noWrap w:val="0"/>
            <w:vAlign w:val="top"/>
          </w:tcPr>
          <w:p>
            <w:pPr>
              <w:ind w:firstLine="642"/>
              <w:rPr>
                <w:rFonts w:hint="eastAsia"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vMerge w:val="continue"/>
            <w:noWrap w:val="0"/>
            <w:vAlign w:val="top"/>
          </w:tcPr>
          <w:p>
            <w:pPr>
              <w:ind w:firstLine="642"/>
              <w:rPr>
                <w:rFonts w:hint="default" w:ascii="Adobe 仿宋 Std R" w:hAnsi="Adobe 仿宋 Std R" w:eastAsia="Adobe 仿宋 Std R"/>
                <w:sz w:val="32"/>
                <w:szCs w:val="32"/>
                <w:lang w:val="en-US" w:eastAsia="zh-CN"/>
              </w:rPr>
            </w:pPr>
          </w:p>
        </w:tc>
        <w:tc>
          <w:tcPr>
            <w:tcW w:w="2230"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成本指标</w:t>
            </w:r>
          </w:p>
        </w:tc>
        <w:tc>
          <w:tcPr>
            <w:tcW w:w="3179"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项目成本</w:t>
            </w:r>
          </w:p>
        </w:tc>
        <w:tc>
          <w:tcPr>
            <w:tcW w:w="1556"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70.5万元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1557" w:type="dxa"/>
            <w:vMerge w:val="restart"/>
            <w:noWrap w:val="0"/>
            <w:vAlign w:val="top"/>
          </w:tcPr>
          <w:p>
            <w:pPr>
              <w:ind w:firstLine="642"/>
              <w:rPr>
                <w:rFonts w:hint="default"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效益指标</w:t>
            </w:r>
          </w:p>
        </w:tc>
        <w:tc>
          <w:tcPr>
            <w:tcW w:w="2230" w:type="dxa"/>
            <w:noWrap w:val="0"/>
            <w:vAlign w:val="top"/>
          </w:tcPr>
          <w:p>
            <w:pPr>
              <w:ind w:firstLine="642"/>
              <w:rPr>
                <w:rFonts w:hint="eastAsia"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社会效益指标</w:t>
            </w:r>
          </w:p>
        </w:tc>
        <w:tc>
          <w:tcPr>
            <w:tcW w:w="3179"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项目村基层党组织力凝聚力战斗力</w:t>
            </w:r>
          </w:p>
        </w:tc>
        <w:tc>
          <w:tcPr>
            <w:tcW w:w="1556" w:type="dxa"/>
            <w:noWrap w:val="0"/>
            <w:vAlign w:val="top"/>
          </w:tcPr>
          <w:p>
            <w:pPr>
              <w:ind w:firstLine="642"/>
              <w:rPr>
                <w:rFonts w:hint="eastAsia" w:ascii="Adobe 仿宋 Std R" w:hAnsi="Adobe 仿宋 Std R" w:eastAsia="Adobe 仿宋 Std R"/>
                <w:sz w:val="32"/>
                <w:szCs w:val="32"/>
                <w:lang w:val="en-US" w:eastAsia="zh-CN"/>
              </w:rPr>
            </w:pPr>
          </w:p>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有所增强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vMerge w:val="continue"/>
            <w:noWrap w:val="0"/>
            <w:vAlign w:val="top"/>
          </w:tcPr>
          <w:p>
            <w:pPr>
              <w:ind w:firstLine="642"/>
              <w:rPr>
                <w:rFonts w:hint="default" w:ascii="Adobe 仿宋 Std R" w:hAnsi="Adobe 仿宋 Std R" w:eastAsia="Adobe 仿宋 Std R"/>
                <w:sz w:val="32"/>
                <w:szCs w:val="32"/>
                <w:lang w:val="en-US" w:eastAsia="zh-CN"/>
              </w:rPr>
            </w:pPr>
          </w:p>
        </w:tc>
        <w:tc>
          <w:tcPr>
            <w:tcW w:w="2230"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生态效益指标</w:t>
            </w:r>
          </w:p>
        </w:tc>
        <w:tc>
          <w:tcPr>
            <w:tcW w:w="3179"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农村人居环境</w:t>
            </w:r>
          </w:p>
        </w:tc>
        <w:tc>
          <w:tcPr>
            <w:tcW w:w="1556"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有所改善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vMerge w:val="continue"/>
            <w:noWrap w:val="0"/>
            <w:vAlign w:val="top"/>
          </w:tcPr>
          <w:p>
            <w:pPr>
              <w:ind w:firstLine="642"/>
              <w:rPr>
                <w:rFonts w:hint="default" w:ascii="Adobe 仿宋 Std R" w:hAnsi="Adobe 仿宋 Std R" w:eastAsia="Adobe 仿宋 Std R"/>
                <w:sz w:val="32"/>
                <w:szCs w:val="32"/>
                <w:lang w:val="en-US" w:eastAsia="zh-CN"/>
              </w:rPr>
            </w:pPr>
          </w:p>
        </w:tc>
        <w:tc>
          <w:tcPr>
            <w:tcW w:w="2230"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可持续影响指标</w:t>
            </w:r>
          </w:p>
        </w:tc>
        <w:tc>
          <w:tcPr>
            <w:tcW w:w="3179"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可持续影响力</w:t>
            </w:r>
          </w:p>
        </w:tc>
        <w:tc>
          <w:tcPr>
            <w:tcW w:w="1556"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有所增加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满意度</w:t>
            </w:r>
          </w:p>
        </w:tc>
        <w:tc>
          <w:tcPr>
            <w:tcW w:w="2230" w:type="dxa"/>
            <w:noWrap w:val="0"/>
            <w:vAlign w:val="top"/>
          </w:tcPr>
          <w:p>
            <w:pPr>
              <w:ind w:firstLine="642"/>
              <w:rPr>
                <w:rFonts w:hint="eastAsia"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满意度指标</w:t>
            </w:r>
          </w:p>
        </w:tc>
        <w:tc>
          <w:tcPr>
            <w:tcW w:w="3179"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群众满意度</w:t>
            </w:r>
          </w:p>
        </w:tc>
        <w:tc>
          <w:tcPr>
            <w:tcW w:w="1556" w:type="dxa"/>
            <w:noWrap w:val="0"/>
            <w:vAlign w:val="top"/>
          </w:tcPr>
          <w:p>
            <w:pPr>
              <w:ind w:firstLine="642"/>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大于95%</w:t>
            </w:r>
          </w:p>
        </w:tc>
      </w:tr>
    </w:tbl>
    <w:p>
      <w:pPr>
        <w:ind w:firstLine="642"/>
        <w:rPr>
          <w:rFonts w:hint="eastAsia" w:ascii="Adobe 仿宋 Std R" w:hAnsi="Adobe 仿宋 Std R" w:eastAsia="Adobe 仿宋 Std R"/>
          <w:sz w:val="32"/>
          <w:szCs w:val="32"/>
          <w:lang w:eastAsia="zh-CN"/>
        </w:rPr>
      </w:pPr>
    </w:p>
    <w:p>
      <w:pPr>
        <w:widowControl/>
        <w:spacing w:line="580" w:lineRule="exact"/>
        <w:ind w:firstLine="642" w:firstLineChars="200"/>
        <w:jc w:val="left"/>
        <w:rPr>
          <w:rFonts w:ascii="楷体_GB2312" w:eastAsia="楷体_GB2312"/>
          <w:b/>
          <w:sz w:val="32"/>
          <w:szCs w:val="30"/>
        </w:rPr>
      </w:pPr>
      <w:r>
        <w:rPr>
          <w:rFonts w:hint="eastAsia" w:ascii="楷体_GB2312" w:hAnsi="Calibri" w:eastAsia="楷体_GB2312" w:cs="宋体"/>
          <w:b/>
          <w:kern w:val="0"/>
          <w:sz w:val="32"/>
          <w:szCs w:val="32"/>
        </w:rPr>
        <w:t>二、</w:t>
      </w:r>
      <w:r>
        <w:rPr>
          <w:rFonts w:hint="eastAsia" w:ascii="楷体_GB2312" w:eastAsia="楷体_GB2312"/>
          <w:b/>
          <w:sz w:val="32"/>
          <w:szCs w:val="30"/>
          <w:lang w:eastAsia="zh-CN"/>
        </w:rPr>
        <w:t>2025</w:t>
      </w:r>
      <w:r>
        <w:rPr>
          <w:rFonts w:hint="eastAsia" w:ascii="楷体_GB2312" w:eastAsia="楷体_GB2312"/>
          <w:b/>
          <w:sz w:val="32"/>
          <w:szCs w:val="30"/>
        </w:rPr>
        <w:t>年</w:t>
      </w:r>
      <w:r>
        <w:rPr>
          <w:rFonts w:hint="eastAsia" w:ascii="楷体_GB2312" w:eastAsia="楷体_GB2312"/>
          <w:b/>
          <w:sz w:val="32"/>
          <w:szCs w:val="30"/>
          <w:lang w:eastAsia="zh-CN"/>
        </w:rPr>
        <w:t>财政拨款</w:t>
      </w:r>
      <w:r>
        <w:rPr>
          <w:rFonts w:hint="eastAsia" w:ascii="楷体_GB2312" w:eastAsia="楷体_GB2312"/>
          <w:b/>
          <w:sz w:val="32"/>
          <w:szCs w:val="30"/>
        </w:rPr>
        <w:t>“三公</w:t>
      </w:r>
      <w:r>
        <w:rPr>
          <w:rFonts w:hint="eastAsia" w:ascii="楷体_GB2312" w:eastAsia="楷体_GB2312"/>
          <w:b/>
          <w:sz w:val="32"/>
          <w:szCs w:val="30"/>
          <w:lang w:eastAsia="zh-CN"/>
        </w:rPr>
        <w:t>”</w:t>
      </w:r>
      <w:r>
        <w:rPr>
          <w:rFonts w:hint="eastAsia" w:ascii="楷体_GB2312" w:eastAsia="楷体_GB2312"/>
          <w:b/>
          <w:sz w:val="32"/>
          <w:szCs w:val="30"/>
        </w:rPr>
        <w:t>经费预算情况说明</w:t>
      </w:r>
    </w:p>
    <w:p>
      <w:pPr>
        <w:ind w:firstLine="640" w:firstLineChars="200"/>
        <w:jc w:val="left"/>
        <w:rPr>
          <w:rFonts w:ascii="仿宋" w:hAnsi="仿宋" w:eastAsia="仿宋"/>
          <w:bCs/>
          <w:sz w:val="32"/>
          <w:szCs w:val="32"/>
        </w:rPr>
      </w:pPr>
      <w:r>
        <w:rPr>
          <w:rFonts w:hint="eastAsia" w:ascii="仿宋" w:hAnsi="仿宋" w:eastAsia="仿宋"/>
          <w:bCs/>
          <w:sz w:val="32"/>
          <w:szCs w:val="32"/>
          <w:lang w:eastAsia="zh-CN"/>
        </w:rPr>
        <w:t>2025</w:t>
      </w:r>
      <w:r>
        <w:rPr>
          <w:rFonts w:hint="eastAsia" w:ascii="仿宋" w:hAnsi="仿宋" w:eastAsia="仿宋"/>
          <w:bCs/>
          <w:sz w:val="32"/>
          <w:szCs w:val="32"/>
        </w:rPr>
        <w:t>年</w:t>
      </w:r>
      <w:r>
        <w:rPr>
          <w:rFonts w:hint="eastAsia" w:ascii="仿宋" w:hAnsi="仿宋" w:eastAsia="仿宋"/>
          <w:bCs/>
          <w:sz w:val="32"/>
          <w:szCs w:val="32"/>
          <w:lang w:val="en-US" w:eastAsia="zh-CN"/>
        </w:rPr>
        <w:t>横峰县新篁办事处财政拨款“</w:t>
      </w:r>
      <w:r>
        <w:rPr>
          <w:rFonts w:hint="eastAsia" w:ascii="仿宋" w:hAnsi="仿宋" w:eastAsia="仿宋"/>
          <w:bCs/>
          <w:sz w:val="32"/>
          <w:szCs w:val="32"/>
        </w:rPr>
        <w:t>三公</w:t>
      </w:r>
      <w:r>
        <w:rPr>
          <w:rFonts w:hint="eastAsia" w:ascii="仿宋" w:hAnsi="仿宋" w:eastAsia="仿宋"/>
          <w:bCs/>
          <w:sz w:val="32"/>
          <w:szCs w:val="32"/>
          <w:lang w:eastAsia="zh-CN"/>
        </w:rPr>
        <w:t>”</w:t>
      </w:r>
      <w:r>
        <w:rPr>
          <w:rFonts w:hint="eastAsia" w:ascii="仿宋" w:hAnsi="仿宋" w:eastAsia="仿宋"/>
          <w:bCs/>
          <w:sz w:val="32"/>
          <w:szCs w:val="32"/>
        </w:rPr>
        <w:t>经费</w:t>
      </w:r>
      <w:r>
        <w:rPr>
          <w:rFonts w:hint="eastAsia" w:ascii="仿宋" w:hAnsi="仿宋" w:eastAsia="仿宋"/>
          <w:bCs/>
          <w:sz w:val="32"/>
          <w:szCs w:val="32"/>
          <w:lang w:val="en-US" w:eastAsia="zh-CN"/>
        </w:rPr>
        <w:t>一般公共预算</w:t>
      </w:r>
      <w:r>
        <w:rPr>
          <w:rFonts w:hint="eastAsia" w:ascii="仿宋" w:hAnsi="仿宋" w:eastAsia="仿宋"/>
          <w:bCs/>
          <w:sz w:val="32"/>
          <w:szCs w:val="32"/>
        </w:rPr>
        <w:t>安排</w:t>
      </w:r>
      <w:r>
        <w:rPr>
          <w:rFonts w:hint="eastAsia" w:ascii="仿宋" w:hAnsi="仿宋" w:eastAsia="仿宋"/>
          <w:bCs/>
          <w:sz w:val="32"/>
          <w:szCs w:val="32"/>
          <w:lang w:val="en-US" w:eastAsia="zh-CN"/>
        </w:rPr>
        <w:t>4</w:t>
      </w:r>
      <w:r>
        <w:rPr>
          <w:rFonts w:hint="eastAsia" w:ascii="仿宋" w:hAnsi="仿宋" w:eastAsia="仿宋"/>
          <w:bCs/>
          <w:sz w:val="32"/>
          <w:szCs w:val="32"/>
        </w:rPr>
        <w:t>万元</w:t>
      </w:r>
      <w:r>
        <w:rPr>
          <w:rFonts w:hint="eastAsia" w:ascii="仿宋" w:hAnsi="仿宋" w:eastAsia="仿宋"/>
          <w:bCs/>
          <w:sz w:val="32"/>
          <w:szCs w:val="32"/>
          <w:lang w:eastAsia="zh-CN"/>
        </w:rPr>
        <w:t>。</w:t>
      </w:r>
      <w:r>
        <w:rPr>
          <w:rFonts w:hint="eastAsia" w:ascii="仿宋" w:hAnsi="仿宋" w:eastAsia="仿宋"/>
          <w:bCs/>
          <w:sz w:val="32"/>
          <w:szCs w:val="32"/>
        </w:rPr>
        <w:t>其中：</w:t>
      </w:r>
    </w:p>
    <w:p>
      <w:pPr>
        <w:ind w:firstLine="640" w:firstLineChars="200"/>
        <w:jc w:val="left"/>
        <w:rPr>
          <w:rFonts w:hint="eastAsia" w:ascii="仿宋" w:hAnsi="仿宋" w:eastAsia="仿宋"/>
          <w:bCs/>
          <w:sz w:val="32"/>
          <w:szCs w:val="32"/>
          <w:lang w:eastAsia="zh-CN"/>
        </w:rPr>
      </w:pPr>
      <w:r>
        <w:rPr>
          <w:rFonts w:ascii="仿宋" w:hAnsi="仿宋" w:eastAsia="仿宋"/>
          <w:bCs/>
          <w:sz w:val="32"/>
          <w:szCs w:val="32"/>
        </w:rPr>
        <w:t>因公出国</w:t>
      </w:r>
      <w:r>
        <w:rPr>
          <w:rFonts w:hint="eastAsia" w:ascii="仿宋" w:hAnsi="仿宋" w:eastAsia="仿宋"/>
          <w:bCs/>
          <w:sz w:val="32"/>
          <w:szCs w:val="32"/>
          <w:lang w:eastAsia="zh-CN"/>
        </w:rPr>
        <w:t>（</w:t>
      </w:r>
      <w:r>
        <w:rPr>
          <w:rFonts w:hint="eastAsia" w:ascii="仿宋" w:hAnsi="仿宋" w:eastAsia="仿宋"/>
          <w:bCs/>
          <w:sz w:val="32"/>
          <w:szCs w:val="32"/>
          <w:lang w:val="en-US" w:eastAsia="zh-CN"/>
        </w:rPr>
        <w:t>境</w:t>
      </w:r>
      <w:r>
        <w:rPr>
          <w:rFonts w:hint="eastAsia" w:ascii="仿宋" w:hAnsi="仿宋" w:eastAsia="仿宋"/>
          <w:bCs/>
          <w:sz w:val="32"/>
          <w:szCs w:val="32"/>
          <w:lang w:eastAsia="zh-CN"/>
        </w:rPr>
        <w:t>）</w:t>
      </w:r>
      <w:r>
        <w:rPr>
          <w:rFonts w:hint="eastAsia" w:ascii="仿宋" w:hAnsi="仿宋" w:eastAsia="仿宋"/>
          <w:bCs/>
          <w:sz w:val="32"/>
          <w:szCs w:val="32"/>
          <w:lang w:val="en-US" w:eastAsia="zh-CN"/>
        </w:rPr>
        <w:t>费0</w:t>
      </w:r>
      <w:r>
        <w:rPr>
          <w:rFonts w:ascii="仿宋" w:hAnsi="仿宋" w:eastAsia="仿宋"/>
          <w:bCs/>
          <w:sz w:val="32"/>
          <w:szCs w:val="32"/>
        </w:rPr>
        <w:t>万元</w:t>
      </w:r>
      <w:r>
        <w:rPr>
          <w:rFonts w:hint="eastAsia" w:ascii="仿宋" w:hAnsi="仿宋" w:eastAsia="仿宋"/>
          <w:bCs/>
          <w:sz w:val="32"/>
          <w:szCs w:val="32"/>
          <w:lang w:eastAsia="zh-CN"/>
        </w:rPr>
        <w:t>，</w:t>
      </w:r>
      <w:r>
        <w:rPr>
          <w:rFonts w:ascii="仿宋" w:hAnsi="仿宋" w:eastAsia="仿宋"/>
          <w:bCs/>
          <w:sz w:val="32"/>
          <w:szCs w:val="32"/>
        </w:rPr>
        <w:t>比上年增（减）</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lang w:eastAsia="zh-CN"/>
        </w:rPr>
        <w:t>与上年安排保持一致。</w:t>
      </w:r>
    </w:p>
    <w:p>
      <w:pPr>
        <w:ind w:firstLine="640" w:firstLineChars="200"/>
        <w:jc w:val="left"/>
        <w:rPr>
          <w:rFonts w:hint="eastAsia" w:ascii="仿宋" w:hAnsi="仿宋" w:eastAsia="仿宋"/>
          <w:bCs/>
          <w:sz w:val="32"/>
          <w:szCs w:val="32"/>
          <w:lang w:eastAsia="zh-CN"/>
        </w:rPr>
      </w:pPr>
      <w:r>
        <w:rPr>
          <w:rFonts w:ascii="仿宋" w:hAnsi="仿宋" w:eastAsia="仿宋"/>
          <w:bCs/>
          <w:sz w:val="32"/>
          <w:szCs w:val="32"/>
        </w:rPr>
        <w:t>公务接待</w:t>
      </w:r>
      <w:r>
        <w:rPr>
          <w:rFonts w:hint="eastAsia" w:ascii="仿宋" w:hAnsi="仿宋" w:eastAsia="仿宋"/>
          <w:bCs/>
          <w:sz w:val="32"/>
          <w:szCs w:val="32"/>
          <w:lang w:val="en-US" w:eastAsia="zh-CN"/>
        </w:rPr>
        <w:t>费4</w:t>
      </w:r>
      <w:r>
        <w:rPr>
          <w:rFonts w:ascii="仿宋" w:hAnsi="仿宋" w:eastAsia="仿宋"/>
          <w:bCs/>
          <w:sz w:val="32"/>
          <w:szCs w:val="32"/>
        </w:rPr>
        <w:t>万元</w:t>
      </w:r>
      <w:r>
        <w:rPr>
          <w:rFonts w:hint="eastAsia" w:ascii="仿宋" w:hAnsi="仿宋" w:eastAsia="仿宋"/>
          <w:bCs/>
          <w:sz w:val="32"/>
          <w:szCs w:val="32"/>
          <w:lang w:eastAsia="zh-CN"/>
        </w:rPr>
        <w:t>，</w:t>
      </w:r>
      <w:r>
        <w:rPr>
          <w:rFonts w:ascii="仿宋" w:hAnsi="仿宋" w:eastAsia="仿宋"/>
          <w:bCs/>
          <w:sz w:val="32"/>
          <w:szCs w:val="32"/>
        </w:rPr>
        <w:t>比上年增</w:t>
      </w:r>
      <w:r>
        <w:rPr>
          <w:rFonts w:hint="eastAsia" w:ascii="仿宋" w:hAnsi="仿宋" w:eastAsia="仿宋"/>
          <w:bCs/>
          <w:sz w:val="32"/>
          <w:szCs w:val="32"/>
          <w:lang w:val="en-US" w:eastAsia="zh-CN"/>
        </w:rPr>
        <w:t>4</w:t>
      </w:r>
      <w:r>
        <w:rPr>
          <w:rFonts w:ascii="仿宋" w:hAnsi="仿宋" w:eastAsia="仿宋"/>
          <w:bCs/>
          <w:sz w:val="32"/>
          <w:szCs w:val="32"/>
        </w:rPr>
        <w:t>万元，主要原因是：</w:t>
      </w:r>
      <w:r>
        <w:rPr>
          <w:rFonts w:hint="eastAsia" w:ascii="仿宋" w:hAnsi="仿宋" w:eastAsia="仿宋"/>
          <w:bCs/>
          <w:sz w:val="32"/>
          <w:szCs w:val="32"/>
          <w:lang w:val="en-US" w:eastAsia="zh-CN"/>
        </w:rPr>
        <w:t>2025年增加公务接待费</w:t>
      </w:r>
      <w:r>
        <w:rPr>
          <w:rFonts w:hint="eastAsia" w:ascii="仿宋" w:hAnsi="仿宋" w:eastAsia="仿宋"/>
          <w:bCs/>
          <w:sz w:val="32"/>
          <w:szCs w:val="32"/>
          <w:lang w:eastAsia="zh-CN"/>
        </w:rPr>
        <w:t>。</w:t>
      </w:r>
    </w:p>
    <w:p>
      <w:pPr>
        <w:ind w:firstLine="640" w:firstLineChars="200"/>
        <w:jc w:val="left"/>
        <w:rPr>
          <w:rFonts w:ascii="仿宋" w:hAnsi="仿宋" w:eastAsia="仿宋"/>
          <w:bCs/>
          <w:sz w:val="32"/>
          <w:szCs w:val="32"/>
        </w:rPr>
      </w:pPr>
      <w:r>
        <w:rPr>
          <w:rFonts w:ascii="仿宋" w:hAnsi="仿宋" w:eastAsia="仿宋"/>
          <w:bCs/>
          <w:sz w:val="32"/>
          <w:szCs w:val="32"/>
        </w:rPr>
        <w:t>公务用车运行</w:t>
      </w:r>
      <w:r>
        <w:rPr>
          <w:rFonts w:hint="eastAsia" w:ascii="仿宋" w:hAnsi="仿宋" w:eastAsia="仿宋"/>
          <w:bCs/>
          <w:sz w:val="32"/>
          <w:szCs w:val="32"/>
          <w:lang w:val="en-US" w:eastAsia="zh-CN"/>
        </w:rPr>
        <w:t>维护费0</w:t>
      </w:r>
      <w:r>
        <w:rPr>
          <w:rFonts w:ascii="仿宋" w:hAnsi="仿宋" w:eastAsia="仿宋"/>
          <w:bCs/>
          <w:sz w:val="32"/>
          <w:szCs w:val="32"/>
        </w:rPr>
        <w:t>万元</w:t>
      </w:r>
      <w:r>
        <w:rPr>
          <w:rFonts w:hint="eastAsia" w:ascii="仿宋" w:hAnsi="仿宋" w:eastAsia="仿宋"/>
          <w:bCs/>
          <w:sz w:val="32"/>
          <w:szCs w:val="32"/>
          <w:lang w:eastAsia="zh-CN"/>
        </w:rPr>
        <w:t>，</w:t>
      </w:r>
      <w:r>
        <w:rPr>
          <w:rFonts w:ascii="仿宋" w:hAnsi="仿宋" w:eastAsia="仿宋"/>
          <w:bCs/>
          <w:sz w:val="32"/>
          <w:szCs w:val="32"/>
        </w:rPr>
        <w:t>比上年增（减）</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rPr>
        <w:t>与上年安排保持一致</w:t>
      </w:r>
      <w:r>
        <w:rPr>
          <w:rFonts w:ascii="仿宋" w:hAnsi="仿宋" w:eastAsia="仿宋"/>
          <w:bCs/>
          <w:sz w:val="32"/>
          <w:szCs w:val="32"/>
        </w:rPr>
        <w:t>。</w:t>
      </w:r>
    </w:p>
    <w:p>
      <w:pPr>
        <w:ind w:firstLine="640" w:firstLineChars="200"/>
        <w:jc w:val="left"/>
        <w:rPr>
          <w:rFonts w:ascii="仿宋" w:hAnsi="仿宋" w:eastAsia="仿宋"/>
          <w:bCs/>
          <w:sz w:val="32"/>
          <w:szCs w:val="32"/>
        </w:rPr>
      </w:pPr>
      <w:r>
        <w:rPr>
          <w:rFonts w:ascii="仿宋" w:hAnsi="仿宋" w:eastAsia="仿宋"/>
          <w:bCs/>
          <w:sz w:val="32"/>
          <w:szCs w:val="32"/>
        </w:rPr>
        <w:t>公务用车购置</w:t>
      </w:r>
      <w:r>
        <w:rPr>
          <w:rFonts w:hint="eastAsia" w:ascii="仿宋" w:hAnsi="仿宋" w:eastAsia="仿宋"/>
          <w:bCs/>
          <w:sz w:val="32"/>
          <w:szCs w:val="32"/>
          <w:lang w:val="en-US" w:eastAsia="zh-CN"/>
        </w:rPr>
        <w:t>费0</w:t>
      </w:r>
      <w:r>
        <w:rPr>
          <w:rFonts w:ascii="仿宋" w:hAnsi="仿宋" w:eastAsia="仿宋"/>
          <w:bCs/>
          <w:sz w:val="32"/>
          <w:szCs w:val="32"/>
        </w:rPr>
        <w:t>万元</w:t>
      </w:r>
      <w:r>
        <w:rPr>
          <w:rFonts w:hint="eastAsia" w:ascii="仿宋" w:hAnsi="仿宋" w:eastAsia="仿宋"/>
          <w:bCs/>
          <w:sz w:val="32"/>
          <w:szCs w:val="32"/>
          <w:lang w:eastAsia="zh-CN"/>
        </w:rPr>
        <w:t>，</w:t>
      </w:r>
      <w:r>
        <w:rPr>
          <w:rFonts w:ascii="仿宋" w:hAnsi="仿宋" w:eastAsia="仿宋"/>
          <w:bCs/>
          <w:sz w:val="32"/>
          <w:szCs w:val="32"/>
        </w:rPr>
        <w:t>比上年增（减）</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rPr>
        <w:t>与上年安排保持一致</w:t>
      </w:r>
      <w:r>
        <w:rPr>
          <w:rFonts w:ascii="仿宋" w:hAnsi="仿宋" w:eastAsia="仿宋"/>
          <w:bCs/>
          <w:sz w:val="32"/>
          <w:szCs w:val="32"/>
        </w:rPr>
        <w:t>。</w:t>
      </w:r>
    </w:p>
    <w:p>
      <w:pPr>
        <w:widowControl/>
        <w:shd w:val="clear" w:color="auto" w:fill="FFFFFF"/>
        <w:spacing w:line="640" w:lineRule="atLeast"/>
        <w:ind w:firstLine="640"/>
        <w:jc w:val="center"/>
        <w:rPr>
          <w:rFonts w:ascii="Arial" w:hAnsi="Arial" w:cs="Arial"/>
          <w:color w:val="333333"/>
          <w:sz w:val="14"/>
          <w:szCs w:val="14"/>
        </w:rPr>
      </w:pPr>
      <w:r>
        <w:rPr>
          <w:rFonts w:hint="eastAsia" w:ascii="仿宋_GB2312" w:eastAsia="仿宋_GB2312"/>
          <w:b/>
          <w:sz w:val="32"/>
          <w:szCs w:val="30"/>
        </w:rPr>
        <w:t>第四部分   名词解释</w:t>
      </w:r>
    </w:p>
    <w:p>
      <w:pPr>
        <w:widowControl/>
        <w:shd w:val="clear" w:color="auto" w:fill="FFFFFF"/>
        <w:spacing w:line="640" w:lineRule="atLeast"/>
        <w:ind w:firstLine="800" w:firstLineChars="250"/>
        <w:jc w:val="left"/>
        <w:rPr>
          <w:rFonts w:ascii="Adobe 仿宋 Std R" w:hAnsi="Adobe 仿宋 Std R" w:eastAsia="Adobe 仿宋 Std R"/>
          <w:sz w:val="32"/>
          <w:szCs w:val="32"/>
        </w:rPr>
      </w:pPr>
      <w:r>
        <w:rPr>
          <w:rFonts w:hint="eastAsia" w:ascii="Adobe 仿宋 Std R" w:hAnsi="Adobe 仿宋 Std R" w:eastAsia="Adobe 仿宋 Std R"/>
          <w:sz w:val="32"/>
          <w:szCs w:val="32"/>
        </w:rPr>
        <w:t>一、收入科目</w:t>
      </w:r>
    </w:p>
    <w:p>
      <w:pPr>
        <w:widowControl/>
        <w:shd w:val="clear" w:color="auto" w:fill="FFFFFF"/>
        <w:spacing w:line="640" w:lineRule="atLeast"/>
        <w:ind w:firstLine="800" w:firstLineChars="250"/>
        <w:jc w:val="left"/>
        <w:rPr>
          <w:rFonts w:ascii="Adobe 仿宋 Std R" w:hAnsi="Adobe 仿宋 Std R" w:eastAsia="Adobe 仿宋 Std R"/>
          <w:sz w:val="32"/>
          <w:szCs w:val="32"/>
        </w:rPr>
      </w:pPr>
      <w:r>
        <w:rPr>
          <w:rFonts w:hint="eastAsia" w:ascii="Adobe 仿宋 Std R" w:hAnsi="Adobe 仿宋 Std R" w:eastAsia="Adobe 仿宋 Std R"/>
          <w:sz w:val="32"/>
          <w:szCs w:val="32"/>
        </w:rPr>
        <w:t>各部门结合实际进行解释。</w:t>
      </w:r>
    </w:p>
    <w:p>
      <w:pPr>
        <w:widowControl/>
        <w:numPr>
          <w:ilvl w:val="0"/>
          <w:numId w:val="3"/>
        </w:numPr>
        <w:spacing w:line="600" w:lineRule="exact"/>
        <w:ind w:firstLine="640"/>
        <w:jc w:val="left"/>
        <w:rPr>
          <w:rFonts w:ascii="仿宋_GB2312" w:hAnsi="Times New Roman" w:eastAsia="仿宋_GB2312" w:cs="Times New Roman"/>
          <w:color w:val="000000"/>
          <w:sz w:val="32"/>
          <w:szCs w:val="30"/>
        </w:rPr>
      </w:pPr>
      <w:r>
        <w:rPr>
          <w:rFonts w:hint="eastAsia" w:ascii="仿宋_GB2312" w:hAnsi="Times New Roman" w:eastAsia="仿宋_GB2312" w:cs="Times New Roman"/>
          <w:color w:val="000000"/>
          <w:sz w:val="32"/>
          <w:szCs w:val="30"/>
        </w:rPr>
        <w:t>财政拨款：指</w:t>
      </w:r>
      <w:r>
        <w:rPr>
          <w:rFonts w:hint="eastAsia" w:ascii="仿宋_GB2312" w:hAnsi="Times New Roman" w:eastAsia="仿宋_GB2312" w:cs="Times New Roman"/>
          <w:color w:val="000000"/>
          <w:sz w:val="32"/>
          <w:szCs w:val="30"/>
          <w:lang w:val="en-US" w:eastAsia="zh-CN"/>
        </w:rPr>
        <w:t>县</w:t>
      </w:r>
      <w:r>
        <w:rPr>
          <w:rFonts w:hint="eastAsia" w:ascii="仿宋_GB2312" w:hAnsi="Times New Roman" w:eastAsia="仿宋_GB2312" w:cs="Times New Roman"/>
          <w:color w:val="000000"/>
          <w:sz w:val="32"/>
          <w:szCs w:val="30"/>
        </w:rPr>
        <w:t>级财政当年拨付的资金。</w:t>
      </w:r>
    </w:p>
    <w:p>
      <w:pPr>
        <w:widowControl/>
        <w:numPr>
          <w:ilvl w:val="0"/>
          <w:numId w:val="3"/>
        </w:numPr>
        <w:spacing w:line="600" w:lineRule="exact"/>
        <w:ind w:firstLine="640"/>
        <w:jc w:val="left"/>
        <w:rPr>
          <w:rFonts w:ascii="仿宋_GB2312" w:hAnsi="Times New Roman" w:eastAsia="仿宋_GB2312" w:cs="Times New Roman"/>
          <w:color w:val="000000"/>
          <w:sz w:val="32"/>
          <w:szCs w:val="30"/>
        </w:rPr>
      </w:pPr>
      <w:r>
        <w:rPr>
          <w:rFonts w:hint="eastAsia" w:ascii="仿宋_GB2312" w:hAnsi="Times New Roman" w:eastAsia="仿宋_GB2312" w:cs="Times New Roman"/>
          <w:color w:val="000000"/>
          <w:sz w:val="32"/>
          <w:szCs w:val="30"/>
        </w:rPr>
        <w:t>教育收费资金收入：反映实行专项管理的高中以上学费、住宿费，高校委托培养费，函大、电大、夜大及短训班培训费等教育收费取得的收入。</w:t>
      </w:r>
    </w:p>
    <w:p>
      <w:pPr>
        <w:widowControl/>
        <w:spacing w:line="600" w:lineRule="exact"/>
        <w:ind w:firstLine="636"/>
        <w:jc w:val="left"/>
        <w:rPr>
          <w:rFonts w:ascii="仿宋_GB2312" w:eastAsia="仿宋_GB2312"/>
          <w:color w:val="000000"/>
          <w:sz w:val="32"/>
          <w:szCs w:val="30"/>
        </w:rPr>
      </w:pPr>
      <w:r>
        <w:rPr>
          <w:rFonts w:hint="eastAsia" w:ascii="Adobe 仿宋 Std R" w:hAnsi="Adobe 仿宋 Std R" w:eastAsia="Adobe 仿宋 Std R"/>
          <w:sz w:val="32"/>
          <w:szCs w:val="32"/>
        </w:rPr>
        <w:t>（三）</w:t>
      </w:r>
      <w:r>
        <w:rPr>
          <w:rFonts w:hint="eastAsia" w:ascii="仿宋_GB2312" w:eastAsia="仿宋_GB2312"/>
          <w:color w:val="000000"/>
          <w:sz w:val="32"/>
          <w:szCs w:val="30"/>
        </w:rPr>
        <w:t>事业收入：指事业单位开展专业业务活动及辅助活动取得的收入。</w:t>
      </w:r>
    </w:p>
    <w:p>
      <w:pPr>
        <w:widowControl/>
        <w:spacing w:line="600" w:lineRule="exact"/>
        <w:ind w:firstLine="636"/>
        <w:jc w:val="left"/>
        <w:rPr>
          <w:rFonts w:ascii="仿宋_GB2312" w:eastAsia="仿宋_GB2312"/>
          <w:color w:val="000000"/>
          <w:sz w:val="32"/>
          <w:szCs w:val="30"/>
        </w:rPr>
      </w:pPr>
      <w:r>
        <w:rPr>
          <w:rFonts w:hint="eastAsia" w:ascii="Adobe 仿宋 Std R" w:hAnsi="Adobe 仿宋 Std R" w:eastAsia="Adobe 仿宋 Std R"/>
          <w:sz w:val="32"/>
          <w:szCs w:val="32"/>
        </w:rPr>
        <w:t>（四）</w:t>
      </w:r>
      <w:r>
        <w:rPr>
          <w:rFonts w:hint="eastAsia" w:ascii="仿宋_GB2312" w:eastAsia="仿宋_GB2312"/>
          <w:color w:val="000000"/>
          <w:sz w:val="32"/>
          <w:szCs w:val="30"/>
        </w:rPr>
        <w:t>事业单位经营收入：指事业单位在专业业务活动及辅助活动之外开展非独立核算经营活动取得的收入。</w:t>
      </w:r>
    </w:p>
    <w:p>
      <w:pPr>
        <w:widowControl/>
        <w:spacing w:line="580" w:lineRule="exact"/>
        <w:ind w:firstLine="636"/>
        <w:jc w:val="left"/>
        <w:rPr>
          <w:rFonts w:ascii="Adobe 仿宋 Std R" w:hAnsi="Adobe 仿宋 Std R" w:eastAsia="Adobe 仿宋 Std R"/>
          <w:sz w:val="32"/>
          <w:szCs w:val="32"/>
        </w:rPr>
      </w:pPr>
      <w:r>
        <w:rPr>
          <w:rFonts w:hint="eastAsia" w:ascii="仿宋_GB2312" w:eastAsia="仿宋_GB2312"/>
          <w:sz w:val="32"/>
          <w:szCs w:val="30"/>
        </w:rPr>
        <w:t>（</w:t>
      </w:r>
      <w:r>
        <w:rPr>
          <w:rFonts w:hint="eastAsia" w:ascii="Adobe 仿宋 Std R" w:hAnsi="Adobe 仿宋 Std R" w:eastAsia="Adobe 仿宋 Std R"/>
          <w:sz w:val="32"/>
          <w:szCs w:val="32"/>
        </w:rPr>
        <w:t>五）</w:t>
      </w:r>
      <w:r>
        <w:rPr>
          <w:rFonts w:hint="eastAsia" w:ascii="仿宋_GB2312" w:eastAsia="仿宋_GB2312"/>
          <w:color w:val="000000"/>
          <w:sz w:val="32"/>
          <w:szCs w:val="30"/>
        </w:rPr>
        <w:t>附属单位上缴收入：反映事业单位附属的独立核算单位按规定标准或比例缴纳的各项收入。包括附属的事业单位上缴的收入和附属的企业上缴的利润等。</w:t>
      </w:r>
    </w:p>
    <w:p>
      <w:pPr>
        <w:spacing w:line="600" w:lineRule="exact"/>
        <w:ind w:firstLine="640" w:firstLineChars="200"/>
        <w:rPr>
          <w:rFonts w:ascii="仿宋_GB2312" w:eastAsia="仿宋_GB2312"/>
          <w:color w:val="000000"/>
          <w:sz w:val="32"/>
          <w:szCs w:val="30"/>
        </w:rPr>
      </w:pPr>
      <w:r>
        <w:rPr>
          <w:rFonts w:hint="eastAsia" w:ascii="Adobe 仿宋 Std R" w:hAnsi="Adobe 仿宋 Std R" w:eastAsia="Adobe 仿宋 Std R"/>
          <w:sz w:val="32"/>
          <w:szCs w:val="32"/>
        </w:rPr>
        <w:t>（六）</w:t>
      </w:r>
      <w:r>
        <w:rPr>
          <w:rFonts w:hint="eastAsia" w:ascii="仿宋_GB2312" w:eastAsia="仿宋_GB2312"/>
          <w:color w:val="000000"/>
          <w:sz w:val="32"/>
          <w:szCs w:val="30"/>
        </w:rPr>
        <w:t>上级补助收入：反映事业单位从主管部门和上级单位取得的非财政补助收入。</w:t>
      </w:r>
    </w:p>
    <w:p>
      <w:pPr>
        <w:widowControl/>
        <w:spacing w:line="600" w:lineRule="exact"/>
        <w:ind w:firstLine="636"/>
        <w:jc w:val="left"/>
        <w:rPr>
          <w:rFonts w:ascii="仿宋_GB2312" w:eastAsia="仿宋_GB2312"/>
          <w:color w:val="000000"/>
          <w:sz w:val="32"/>
          <w:szCs w:val="30"/>
        </w:rPr>
      </w:pPr>
      <w:r>
        <w:rPr>
          <w:rFonts w:hint="eastAsia" w:ascii="Adobe 仿宋 Std R" w:hAnsi="Adobe 仿宋 Std R" w:eastAsia="Adobe 仿宋 Std R"/>
          <w:sz w:val="32"/>
          <w:szCs w:val="32"/>
        </w:rPr>
        <w:t>（七）</w:t>
      </w:r>
      <w:r>
        <w:rPr>
          <w:rFonts w:hint="eastAsia" w:ascii="仿宋_GB2312" w:eastAsia="仿宋_GB2312"/>
          <w:color w:val="000000"/>
          <w:sz w:val="32"/>
          <w:szCs w:val="30"/>
        </w:rPr>
        <w:t>其他收入：指除财政拨款、事业收入、事业单位经营收入等以外的各项收入。</w:t>
      </w:r>
    </w:p>
    <w:p>
      <w:pPr>
        <w:ind w:firstLine="640" w:firstLineChars="200"/>
        <w:rPr>
          <w:rFonts w:hint="default" w:ascii="仿宋_GB2312" w:eastAsia="仿宋_GB2312"/>
          <w:color w:val="000000"/>
          <w:sz w:val="32"/>
          <w:szCs w:val="30"/>
          <w:lang w:val="en-US" w:eastAsia="zh-CN"/>
        </w:rPr>
      </w:pPr>
      <w:r>
        <w:rPr>
          <w:rFonts w:hint="eastAsia" w:ascii="Adobe 仿宋 Std R" w:hAnsi="Adobe 仿宋 Std R" w:eastAsia="Adobe 仿宋 Std R"/>
          <w:sz w:val="32"/>
          <w:szCs w:val="32"/>
        </w:rPr>
        <w:t>（八）</w:t>
      </w:r>
      <w:r>
        <w:rPr>
          <w:rFonts w:hint="eastAsia" w:ascii="仿宋_GB2312" w:eastAsia="仿宋_GB2312"/>
          <w:color w:val="000000"/>
          <w:sz w:val="32"/>
          <w:szCs w:val="30"/>
        </w:rPr>
        <w:t>非财政拨款结余：</w:t>
      </w:r>
      <w:r>
        <w:rPr>
          <w:rFonts w:hint="eastAsia" w:ascii="仿宋_GB2312" w:eastAsia="仿宋_GB2312"/>
          <w:color w:val="000000"/>
          <w:sz w:val="32"/>
          <w:szCs w:val="30"/>
          <w:lang w:val="en-US" w:eastAsia="zh-CN"/>
        </w:rPr>
        <w:t>事业单位除财政拨款收支、经营收支之外的各非同级财政拨款专项资金收入与其相关支出相抵后剩余滚存的、须按规定用途使用的结转资金。</w:t>
      </w:r>
    </w:p>
    <w:p>
      <w:pPr>
        <w:spacing w:line="600" w:lineRule="exact"/>
        <w:ind w:firstLine="640" w:firstLineChars="200"/>
        <w:rPr>
          <w:rFonts w:hint="default" w:ascii="仿宋_GB2312" w:eastAsia="仿宋_GB2312"/>
          <w:color w:val="000000"/>
          <w:sz w:val="32"/>
          <w:szCs w:val="30"/>
          <w:lang w:val="en-US" w:eastAsia="zh-CN"/>
        </w:rPr>
      </w:pPr>
      <w:r>
        <w:rPr>
          <w:rFonts w:hint="eastAsia" w:ascii="Adobe 仿宋 Std R" w:hAnsi="Adobe 仿宋 Std R" w:eastAsia="Adobe 仿宋 Std R"/>
          <w:sz w:val="32"/>
          <w:szCs w:val="32"/>
        </w:rPr>
        <w:t>（九）</w:t>
      </w:r>
      <w:r>
        <w:rPr>
          <w:rFonts w:hint="eastAsia" w:ascii="仿宋_GB2312" w:eastAsia="仿宋_GB2312"/>
          <w:color w:val="000000"/>
          <w:sz w:val="32"/>
          <w:szCs w:val="30"/>
        </w:rPr>
        <w:t>上年结转</w:t>
      </w:r>
      <w:r>
        <w:rPr>
          <w:rFonts w:hint="eastAsia" w:ascii="仿宋_GB2312" w:eastAsia="仿宋_GB2312"/>
          <w:color w:val="000000"/>
          <w:sz w:val="32"/>
          <w:szCs w:val="30"/>
          <w:lang w:eastAsia="zh-CN"/>
        </w:rPr>
        <w:t>：</w:t>
      </w:r>
      <w:r>
        <w:rPr>
          <w:rFonts w:hint="eastAsia" w:ascii="仿宋_GB2312" w:eastAsia="仿宋_GB2312"/>
          <w:color w:val="000000"/>
          <w:sz w:val="32"/>
          <w:szCs w:val="30"/>
          <w:lang w:val="en-US" w:eastAsia="zh-CN"/>
        </w:rPr>
        <w:t>年度终了时，未全部执行或未执行，但下一年度需要按原用途继续使用的资金。</w:t>
      </w:r>
    </w:p>
    <w:p>
      <w:pPr>
        <w:rPr>
          <w:rFonts w:hint="eastAsia" w:ascii="Adobe 仿宋 Std R" w:hAnsi="Adobe 仿宋 Std R" w:eastAsia="Adobe 仿宋 Std R"/>
          <w:sz w:val="32"/>
          <w:szCs w:val="32"/>
        </w:rPr>
      </w:pPr>
    </w:p>
    <w:p>
      <w:pPr>
        <w:ind w:firstLine="640" w:firstLineChars="200"/>
        <w:rPr>
          <w:rFonts w:ascii="Adobe 仿宋 Std R" w:hAnsi="Adobe 仿宋 Std R" w:eastAsia="Adobe 仿宋 Std R"/>
          <w:sz w:val="32"/>
          <w:szCs w:val="32"/>
        </w:rPr>
      </w:pPr>
      <w:r>
        <w:rPr>
          <w:rFonts w:hint="eastAsia" w:ascii="Adobe 仿宋 Std R" w:hAnsi="Adobe 仿宋 Std R" w:eastAsia="Adobe 仿宋 Std R"/>
          <w:sz w:val="32"/>
          <w:szCs w:val="32"/>
        </w:rPr>
        <w:t>二、支出科目</w:t>
      </w:r>
    </w:p>
    <w:p>
      <w:pPr>
        <w:ind w:firstLine="640" w:firstLineChars="200"/>
        <w:rPr>
          <w:rFonts w:ascii="仿宋_GB2312" w:eastAsia="仿宋_GB2312"/>
          <w:color w:val="000000"/>
          <w:sz w:val="32"/>
          <w:szCs w:val="30"/>
        </w:rPr>
      </w:pPr>
      <w:r>
        <w:rPr>
          <w:rFonts w:hint="eastAsia" w:ascii="仿宋_GB2312" w:eastAsia="仿宋_GB2312"/>
          <w:color w:val="000000"/>
          <w:sz w:val="32"/>
          <w:szCs w:val="30"/>
        </w:rPr>
        <w:t>对部门预算中涉及的支出功能分类科目（明细到项级），结合部门实际，参照《</w:t>
      </w:r>
      <w:r>
        <w:rPr>
          <w:rFonts w:hint="eastAsia" w:ascii="仿宋_GB2312" w:eastAsia="仿宋_GB2312"/>
          <w:color w:val="000000"/>
          <w:sz w:val="32"/>
          <w:szCs w:val="30"/>
          <w:lang w:eastAsia="zh-CN"/>
        </w:rPr>
        <w:t>2025</w:t>
      </w:r>
      <w:r>
        <w:rPr>
          <w:rFonts w:hint="eastAsia" w:ascii="仿宋_GB2312" w:eastAsia="仿宋_GB2312"/>
          <w:color w:val="000000"/>
          <w:sz w:val="32"/>
          <w:szCs w:val="30"/>
        </w:rPr>
        <w:t>年政府收支分类科目》的规范说明进行解释。</w:t>
      </w:r>
    </w:p>
    <w:p>
      <w:pPr>
        <w:widowControl/>
        <w:spacing w:line="600" w:lineRule="exact"/>
        <w:ind w:firstLine="640" w:firstLineChars="200"/>
        <w:jc w:val="left"/>
        <w:rPr>
          <w:rFonts w:ascii="仿宋_GB2312" w:eastAsia="仿宋_GB2312"/>
          <w:color w:val="000000"/>
          <w:sz w:val="32"/>
          <w:szCs w:val="30"/>
        </w:rPr>
      </w:pPr>
    </w:p>
    <w:p>
      <w:pPr>
        <w:ind w:firstLine="640" w:firstLineChars="200"/>
        <w:rPr>
          <w:rFonts w:ascii="Adobe 仿宋 Std R" w:hAnsi="Adobe 仿宋 Std R" w:eastAsia="Adobe 仿宋 Std R"/>
          <w:sz w:val="32"/>
          <w:szCs w:val="32"/>
        </w:rPr>
      </w:pPr>
      <w:r>
        <w:rPr>
          <w:rFonts w:hint="eastAsia" w:ascii="Adobe 仿宋 Std R" w:hAnsi="Adobe 仿宋 Std R" w:eastAsia="Adobe 仿宋 Std R"/>
          <w:sz w:val="32"/>
          <w:szCs w:val="32"/>
        </w:rPr>
        <w:t>三、相关专业名词</w:t>
      </w:r>
    </w:p>
    <w:p>
      <w:pPr>
        <w:widowControl/>
        <w:spacing w:line="600" w:lineRule="exact"/>
        <w:ind w:firstLine="640" w:firstLineChars="200"/>
        <w:jc w:val="left"/>
        <w:rPr>
          <w:rFonts w:ascii="仿宋" w:hAnsi="仿宋" w:eastAsia="仿宋"/>
          <w:sz w:val="32"/>
          <w:szCs w:val="32"/>
        </w:rPr>
      </w:pPr>
      <w:r>
        <w:rPr>
          <w:rFonts w:hint="eastAsia" w:ascii="仿宋" w:hAnsi="仿宋" w:eastAsia="仿宋"/>
          <w:sz w:val="32"/>
          <w:szCs w:val="32"/>
        </w:rPr>
        <w:t>（一）机关运行费：指一般公共预算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spacing w:line="600" w:lineRule="exact"/>
        <w:ind w:firstLine="640" w:firstLineChars="200"/>
        <w:jc w:val="left"/>
        <w:rPr>
          <w:rFonts w:hint="eastAsia" w:ascii="仿宋" w:hAnsi="仿宋" w:eastAsia="仿宋"/>
          <w:sz w:val="32"/>
          <w:szCs w:val="32"/>
        </w:rPr>
      </w:pPr>
      <w:r>
        <w:rPr>
          <w:rFonts w:hint="eastAsia" w:ascii="仿宋" w:hAnsi="仿宋" w:eastAsia="仿宋"/>
          <w:sz w:val="32"/>
          <w:szCs w:val="32"/>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pPr>
        <w:widowControl/>
        <w:spacing w:line="600" w:lineRule="exact"/>
        <w:ind w:firstLine="640" w:firstLineChars="200"/>
        <w:jc w:val="left"/>
        <w:rPr>
          <w:rFonts w:hint="eastAsia" w:ascii="仿宋" w:hAnsi="仿宋" w:eastAsia="仿宋"/>
          <w:sz w:val="32"/>
          <w:szCs w:val="32"/>
        </w:rPr>
      </w:pPr>
    </w:p>
    <w:p>
      <w:pPr>
        <w:widowControl/>
        <w:spacing w:line="600" w:lineRule="exact"/>
        <w:ind w:firstLine="640" w:firstLineChars="200"/>
        <w:jc w:val="left"/>
        <w:rPr>
          <w:rFonts w:hint="eastAsia" w:ascii="仿宋" w:hAnsi="仿宋" w:eastAsia="仿宋"/>
          <w:sz w:val="32"/>
          <w:szCs w:val="32"/>
        </w:rPr>
      </w:pPr>
    </w:p>
    <w:p>
      <w:pPr>
        <w:widowControl/>
        <w:spacing w:line="600" w:lineRule="exact"/>
        <w:ind w:firstLine="640" w:firstLineChars="200"/>
        <w:jc w:val="left"/>
        <w:rPr>
          <w:rFonts w:hint="eastAsia" w:ascii="仿宋" w:hAnsi="仿宋" w:eastAsia="仿宋"/>
          <w:sz w:val="32"/>
          <w:szCs w:val="32"/>
        </w:rPr>
      </w:pPr>
    </w:p>
    <w:p>
      <w:pPr>
        <w:widowControl/>
        <w:spacing w:line="600" w:lineRule="exact"/>
        <w:ind w:firstLine="640" w:firstLineChars="200"/>
        <w:jc w:val="left"/>
        <w:rPr>
          <w:rFonts w:hint="eastAsia" w:ascii="仿宋" w:hAnsi="仿宋" w:eastAsia="仿宋"/>
          <w:sz w:val="32"/>
          <w:szCs w:val="32"/>
        </w:rPr>
      </w:pPr>
    </w:p>
    <w:p>
      <w:pPr>
        <w:widowControl/>
        <w:spacing w:line="600" w:lineRule="exact"/>
        <w:ind w:firstLine="640" w:firstLineChars="200"/>
        <w:jc w:val="left"/>
        <w:rPr>
          <w:rFonts w:hint="eastAsia" w:ascii="仿宋" w:hAnsi="仿宋" w:eastAsia="仿宋"/>
          <w:sz w:val="32"/>
          <w:szCs w:val="32"/>
        </w:rPr>
      </w:pPr>
    </w:p>
    <w:p>
      <w:pPr>
        <w:widowControl/>
        <w:spacing w:line="600" w:lineRule="exact"/>
        <w:ind w:firstLine="640" w:firstLineChars="200"/>
        <w:jc w:val="left"/>
        <w:rPr>
          <w:rFonts w:hint="eastAsia" w:ascii="仿宋" w:hAnsi="仿宋" w:eastAsia="仿宋"/>
          <w:sz w:val="32"/>
          <w:szCs w:val="32"/>
          <w:lang w:eastAsia="zh-CN"/>
        </w:rPr>
      </w:pPr>
      <w:r>
        <w:rPr>
          <w:rFonts w:hint="eastAsia" w:ascii="仿宋" w:hAnsi="仿宋" w:eastAsia="仿宋"/>
          <w:sz w:val="32"/>
          <w:szCs w:val="32"/>
          <w:lang w:eastAsia="zh-CN"/>
        </w:rPr>
        <w:t>附表：</w:t>
      </w:r>
    </w:p>
    <w:tbl>
      <w:tblPr>
        <w:tblStyle w:val="4"/>
        <w:tblW w:w="101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68"/>
        <w:gridCol w:w="1353"/>
        <w:gridCol w:w="3164"/>
        <w:gridCol w:w="13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 w:hRule="atLeast"/>
          <w:jc w:val="center"/>
        </w:trPr>
        <w:tc>
          <w:tcPr>
            <w:tcW w:w="4268"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35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3164"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353"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0" w:type="auto"/>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 w:hRule="atLeast"/>
          <w:jc w:val="center"/>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填报单位:[911001]横峰县新篁办事处</w:t>
            </w:r>
          </w:p>
        </w:tc>
        <w:tc>
          <w:tcPr>
            <w:tcW w:w="0" w:type="auto"/>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（一）一般公共预算收入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（二）政府性基金预算收入</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（三）国有资本经营预算收入</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节能环保支出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二、教育收费资金收入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四、事业单位经营收入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六、上级补助收入</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七、其他收入</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bl>
    <w:p>
      <w:pPr>
        <w:widowControl/>
        <w:spacing w:line="600" w:lineRule="exact"/>
        <w:jc w:val="left"/>
        <w:rPr>
          <w:rFonts w:hint="eastAsia" w:ascii="仿宋" w:hAnsi="仿宋" w:eastAsia="仿宋"/>
          <w:sz w:val="32"/>
          <w:szCs w:val="32"/>
          <w:lang w:eastAsia="zh-CN"/>
        </w:rPr>
      </w:pPr>
    </w:p>
    <w:tbl>
      <w:tblPr>
        <w:tblStyle w:val="4"/>
        <w:tblW w:w="10032" w:type="dxa"/>
        <w:tblInd w:w="-8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44"/>
        <w:gridCol w:w="1238"/>
        <w:gridCol w:w="1012"/>
        <w:gridCol w:w="900"/>
        <w:gridCol w:w="750"/>
        <w:gridCol w:w="641"/>
        <w:gridCol w:w="372"/>
        <w:gridCol w:w="37"/>
        <w:gridCol w:w="488"/>
        <w:gridCol w:w="393"/>
        <w:gridCol w:w="319"/>
        <w:gridCol w:w="469"/>
        <w:gridCol w:w="506"/>
        <w:gridCol w:w="431"/>
        <w:gridCol w:w="632"/>
        <w:gridCol w:w="137"/>
        <w:gridCol w:w="5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44" w:type="dxa"/>
            <w:tcBorders>
              <w:top w:val="nil"/>
              <w:left w:val="nil"/>
              <w:bottom w:val="nil"/>
              <w:right w:val="nil"/>
            </w:tcBorders>
            <w:shd w:val="clear" w:color="auto" w:fill="auto"/>
            <w:noWrap/>
            <w:vAlign w:val="bottom"/>
          </w:tcPr>
          <w:p>
            <w:pPr>
              <w:jc w:val="both"/>
              <w:rPr>
                <w:rFonts w:hint="eastAsia" w:ascii="Calibri" w:hAnsi="Calibri" w:cs="Calibri"/>
                <w:i w:val="0"/>
                <w:iCs w:val="0"/>
                <w:color w:val="000000"/>
                <w:sz w:val="22"/>
                <w:szCs w:val="22"/>
                <w:u w:val="none"/>
              </w:rPr>
            </w:pPr>
          </w:p>
        </w:tc>
        <w:tc>
          <w:tcPr>
            <w:tcW w:w="1238"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1012"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900"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750"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641"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409" w:type="dxa"/>
            <w:gridSpan w:val="2"/>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488"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393"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319"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469"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506"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431"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769" w:type="dxa"/>
            <w:gridSpan w:val="2"/>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c>
          <w:tcPr>
            <w:tcW w:w="563"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700" w:type="dxa"/>
          <w:trHeight w:val="585" w:hRule="atLeast"/>
        </w:trPr>
        <w:tc>
          <w:tcPr>
            <w:tcW w:w="9332" w:type="dxa"/>
            <w:gridSpan w:val="15"/>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144" w:type="dxa"/>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[911001]横峰县新篁办事处</w:t>
            </w:r>
          </w:p>
        </w:tc>
        <w:tc>
          <w:tcPr>
            <w:tcW w:w="1238"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1012"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900"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750"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641"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409" w:type="dxa"/>
            <w:gridSpan w:val="2"/>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488"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393"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319"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469"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506"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431" w:type="dxa"/>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769" w:type="dxa"/>
            <w:gridSpan w:val="2"/>
            <w:tcBorders>
              <w:top w:val="nil"/>
              <w:left w:val="nil"/>
              <w:bottom w:val="nil"/>
              <w:right w:val="nil"/>
            </w:tcBorders>
            <w:shd w:val="clear" w:color="auto" w:fill="auto"/>
            <w:noWrap/>
            <w:vAlign w:val="bottom"/>
          </w:tcPr>
          <w:p>
            <w:pPr>
              <w:jc w:val="both"/>
              <w:rPr>
                <w:rFonts w:hint="default" w:ascii="Calibri" w:hAnsi="Calibri" w:cs="Calibri"/>
                <w:i w:val="0"/>
                <w:iCs w:val="0"/>
                <w:color w:val="000000"/>
                <w:sz w:val="24"/>
                <w:szCs w:val="24"/>
                <w:u w:val="none"/>
              </w:rPr>
            </w:pPr>
          </w:p>
        </w:tc>
        <w:tc>
          <w:tcPr>
            <w:tcW w:w="563" w:type="dxa"/>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1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功能科目编码</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功能科目名称</w:t>
            </w:r>
          </w:p>
        </w:tc>
        <w:tc>
          <w:tcPr>
            <w:tcW w:w="1012"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228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39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教育收费资金收入</w:t>
            </w:r>
          </w:p>
        </w:tc>
        <w:tc>
          <w:tcPr>
            <w:tcW w:w="319"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事业收入</w:t>
            </w:r>
          </w:p>
        </w:tc>
        <w:tc>
          <w:tcPr>
            <w:tcW w:w="469"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事业单位经营收入</w:t>
            </w:r>
          </w:p>
        </w:tc>
        <w:tc>
          <w:tcPr>
            <w:tcW w:w="506"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附属单位上缴收入</w:t>
            </w:r>
          </w:p>
        </w:tc>
        <w:tc>
          <w:tcPr>
            <w:tcW w:w="431"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上级补助收入</w:t>
            </w:r>
          </w:p>
        </w:tc>
        <w:tc>
          <w:tcPr>
            <w:tcW w:w="769" w:type="dxa"/>
            <w:gridSpan w:val="2"/>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其他收入</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012"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一般公共预算拨款收入</w:t>
            </w:r>
          </w:p>
        </w:tc>
        <w:tc>
          <w:tcPr>
            <w:tcW w:w="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政府性基金预算拨款收入</w:t>
            </w:r>
          </w:p>
        </w:tc>
        <w:tc>
          <w:tcPr>
            <w:tcW w:w="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国有资本经营预算收入</w:t>
            </w:r>
          </w:p>
        </w:tc>
        <w:tc>
          <w:tcPr>
            <w:tcW w:w="393"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44"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238"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12"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0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75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41"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88"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19"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69"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06"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31"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769" w:type="dxa"/>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6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1,440.11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116.99</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305.22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政府办公厅（室）及相关机构事务</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2010301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行政运行</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组织事务</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2013299</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其他组织事务支出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行政事业单位养老支出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2080505</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机关事业单位基本养老保险缴费支出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2082001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行政事业单位医疗</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2101102</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事业单位医疗</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节能环保支出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污染防治</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2110301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大气</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国有土地使用权出让收入安排的支出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2120816</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农业农村生态环境支出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农林水支出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414.46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90.89</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323.57</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323.57</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农业农村</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264.72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2130126</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农村社会事业</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2130199</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其他农业农村支出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水利</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4.24</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2130314</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防汛</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2130316</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农村水利</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巩固脱贫攻坚成果衔接乡村振兴</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2130504</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农村基础设施建设</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农村综合改革</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142.84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20.99</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121.85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121.85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对村级公益事业建设的补助</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7.99</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2130705</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对村民委员会和村党支部的补助</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82.85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69.85</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69.85</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2130799</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其他农村综合改革支出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52.00</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52.00</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资源勘探工业信息等支出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其他资源勘探工业信息等支出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2159999</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其他资源勘探工业信息等支出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住房改革支出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2210201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住房公积金</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229</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2299999</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其他支出</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3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bl>
    <w:p>
      <w:pPr>
        <w:widowControl/>
        <w:spacing w:line="600" w:lineRule="exact"/>
        <w:jc w:val="both"/>
        <w:rPr>
          <w:rFonts w:hint="eastAsia" w:ascii="仿宋" w:hAnsi="仿宋" w:eastAsia="仿宋"/>
          <w:sz w:val="32"/>
          <w:szCs w:val="32"/>
          <w:lang w:eastAsia="zh-CN"/>
        </w:rPr>
      </w:pPr>
    </w:p>
    <w:tbl>
      <w:tblPr>
        <w:tblStyle w:val="4"/>
        <w:tblW w:w="100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2"/>
        <w:gridCol w:w="3651"/>
        <w:gridCol w:w="1557"/>
        <w:gridCol w:w="2553"/>
        <w:gridCol w:w="10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jc w:val="center"/>
        </w:trPr>
        <w:tc>
          <w:tcPr>
            <w:tcW w:w="1242"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651"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57"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55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54"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10057"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jc w:val="center"/>
        </w:trPr>
        <w:tc>
          <w:tcPr>
            <w:tcW w:w="124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填报单位[911001]横峰县新篁办事处</w:t>
            </w:r>
          </w:p>
        </w:tc>
        <w:tc>
          <w:tcPr>
            <w:tcW w:w="3651"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557"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55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5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48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1557"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553" w:type="dxa"/>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05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1557"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553" w:type="dxa"/>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124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51"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55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55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54"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1,440.11</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358.08</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305.22</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政府办公厅（室）及相关机构事务</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2010301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行政运行</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组织事务</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2013299</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其他组织事务支出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行政事业单位养老支出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2080505</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机关事业单位基本养老保险缴费支出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2082001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行政事业单位医疗</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2101102</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事业单位医疗</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节能环保支出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污染防治</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2110301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大气</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国有土地使用权出让收入安排的支出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2120816</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农业农村生态环境支出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农林水支出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414.46</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农业农村</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264.72</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2130126</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农村社会事业</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2130199</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其他农业农村支出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水利</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4.24</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2130314</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防汛</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2130316</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农村水利</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巩固脱贫攻坚成果衔接乡村振兴</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2130504</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农村基础设施建设</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农村综合改革</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142.84</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2130701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对村级公益事业建设的补助</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7.99</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2130705</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对村民委员会和村党支部的补助</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82.85</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2130799</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其他农村综合改革支出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资源勘探工业信息等支出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其他资源勘探工业信息等支出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2159999</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其他资源勘探工业信息等支出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住房改革支出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2210201</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住房公积金</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229</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jc w:val="center"/>
        </w:trPr>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2299999</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其他支出</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2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r>
    </w:tbl>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tbl>
      <w:tblPr>
        <w:tblStyle w:val="4"/>
        <w:tblpPr w:leftFromText="180" w:rightFromText="180" w:vertAnchor="text" w:horzAnchor="page" w:tblpXSpec="center" w:tblpY="438"/>
        <w:tblOverlap w:val="never"/>
        <w:tblW w:w="102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82"/>
        <w:gridCol w:w="1200"/>
        <w:gridCol w:w="1631"/>
        <w:gridCol w:w="1294"/>
        <w:gridCol w:w="1594"/>
        <w:gridCol w:w="1481"/>
        <w:gridCol w:w="1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2" w:hRule="atLeast"/>
          <w:jc w:val="center"/>
        </w:trPr>
        <w:tc>
          <w:tcPr>
            <w:tcW w:w="8682"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c>
          <w:tcPr>
            <w:tcW w:w="1612"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jc w:val="center"/>
        </w:trPr>
        <w:tc>
          <w:tcPr>
            <w:tcW w:w="148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[911001]横峰县新篁办事处</w:t>
            </w:r>
          </w:p>
        </w:tc>
        <w:tc>
          <w:tcPr>
            <w:tcW w:w="120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631"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294"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594"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481"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61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2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761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163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129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59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148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1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一、本年支出</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1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一般公共预算拨款收入</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1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1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政府性基金预算拨款收入</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1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国有资本经营预算收入</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1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农林水支出</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323.57</w:t>
            </w:r>
          </w:p>
        </w:tc>
        <w:tc>
          <w:tcPr>
            <w:tcW w:w="1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323.57</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资源勘探工业信息等支出</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1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1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1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bl>
    <w:p>
      <w:pPr>
        <w:widowControl/>
        <w:spacing w:line="600" w:lineRule="exact"/>
        <w:ind w:firstLine="640" w:firstLineChars="200"/>
        <w:jc w:val="left"/>
        <w:rPr>
          <w:rFonts w:hint="eastAsia" w:ascii="仿宋" w:hAnsi="仿宋" w:eastAsia="仿宋"/>
          <w:sz w:val="32"/>
          <w:szCs w:val="32"/>
          <w:lang w:eastAsia="zh-CN"/>
        </w:rPr>
      </w:pPr>
    </w:p>
    <w:p>
      <w:pPr>
        <w:widowControl/>
        <w:spacing w:line="600" w:lineRule="exact"/>
        <w:ind w:firstLine="640" w:firstLineChars="200"/>
        <w:jc w:val="left"/>
        <w:rPr>
          <w:rFonts w:hint="eastAsia" w:ascii="仿宋" w:hAnsi="仿宋" w:eastAsia="仿宋"/>
          <w:sz w:val="32"/>
          <w:szCs w:val="32"/>
          <w:lang w:eastAsia="zh-CN"/>
        </w:rPr>
      </w:pP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8"/>
        <w:gridCol w:w="2438"/>
        <w:gridCol w:w="623"/>
        <w:gridCol w:w="808"/>
        <w:gridCol w:w="567"/>
        <w:gridCol w:w="283"/>
        <w:gridCol w:w="404"/>
        <w:gridCol w:w="404"/>
        <w:gridCol w:w="110"/>
        <w:gridCol w:w="9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95" w:hRule="atLeast"/>
          <w:jc w:val="center"/>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0" w:type="auto"/>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[911001]横峰县新篁办事处</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gridSpan w:val="2"/>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gridSpan w:val="2"/>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04" w:hRule="atLeast"/>
          <w:jc w:val="center"/>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63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16" w:hRule="atLeast"/>
          <w:jc w:val="center"/>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gridSpan w:val="2"/>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358.08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357.57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政府办公厅（室）及相关机构事务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2010301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行政运行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2082001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2101102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323.57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农业农村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2130199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其他农业农村支出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农村综合改革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121.85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9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2130705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对村民委员会和村党支部的补助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2130799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其他农村综合改革支出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2159999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w:t>
            </w:r>
          </w:p>
        </w:tc>
        <w:tc>
          <w:tcPr>
            <w:tcW w:w="0" w:type="auto"/>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住房改革支出</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0" w:type="auto"/>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0" w:type="auto"/>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2210201</w:t>
            </w:r>
          </w:p>
        </w:tc>
        <w:tc>
          <w:tcPr>
            <w:tcW w:w="0" w:type="auto"/>
            <w:gridSpan w:val="2"/>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住房公积金</w:t>
            </w:r>
          </w:p>
        </w:tc>
        <w:tc>
          <w:tcPr>
            <w:tcW w:w="0" w:type="auto"/>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0" w:type="auto"/>
            <w:gridSpan w:val="2"/>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0" w:type="auto"/>
            <w:gridSpan w:val="2"/>
            <w:tcBorders>
              <w:top w:val="single" w:color="auto" w:sz="4" w:space="0"/>
              <w:left w:val="single" w:color="auto" w:sz="4" w:space="0"/>
              <w:bottom w:val="nil"/>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1973" w:hRule="atLeast"/>
          <w:jc w:val="center"/>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[911001]横峰县新篁办事处</w:t>
            </w:r>
          </w:p>
        </w:tc>
        <w:tc>
          <w:tcPr>
            <w:tcW w:w="0" w:type="auto"/>
            <w:tcBorders>
              <w:top w:val="nil"/>
              <w:left w:val="single" w:color="auto" w:sz="4" w:space="0"/>
              <w:bottom w:val="single" w:color="auto" w:sz="4" w:space="0"/>
              <w:right w:val="single" w:color="auto"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nil"/>
              <w:left w:val="single" w:color="auto" w:sz="4" w:space="0"/>
              <w:bottom w:val="single" w:color="auto" w:sz="4" w:space="0"/>
              <w:right w:val="single" w:color="auto"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tcBorders>
              <w:top w:val="nil"/>
              <w:left w:val="single" w:color="auto" w:sz="4" w:space="0"/>
              <w:bottom w:val="single" w:color="auto" w:sz="4" w:space="0"/>
              <w:right w:val="single" w:color="auto"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c>
          <w:tcPr>
            <w:tcW w:w="0" w:type="auto"/>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25" w:hRule="atLeast"/>
          <w:jc w:val="center"/>
        </w:trPr>
        <w:tc>
          <w:tcPr>
            <w:tcW w:w="0" w:type="auto"/>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支出经济分类科目</w:t>
            </w:r>
          </w:p>
        </w:tc>
        <w:tc>
          <w:tcPr>
            <w:tcW w:w="0" w:type="auto"/>
            <w:gridSpan w:val="6"/>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人员经费</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27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358.08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276.52</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工资福利支出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246.11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246.11</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4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基本工资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82.69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82.69</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4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津贴补贴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17.43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17.43</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4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奖金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4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绩效工资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80.07</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27.55</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职工基本医疗保险缴费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4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0.91</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4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23.01</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34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商品和服务支出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印刷费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9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邮电费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差旅费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福利费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其他交通费用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其他商品和服务支出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59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对个人和家庭的补助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30.41</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退休费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8.56</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生活补助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6.17</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9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其他对个人和家庭的补助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15.68</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9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资本性支出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79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办公设备购置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0" w:type="auto"/>
          <w:trHeight w:val="10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基础设施建设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w:t>
            </w:r>
          </w:p>
        </w:tc>
      </w:tr>
    </w:tbl>
    <w:p>
      <w:pPr>
        <w:widowControl/>
        <w:spacing w:line="600" w:lineRule="exact"/>
        <w:jc w:val="center"/>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tbl>
      <w:tblPr>
        <w:tblStyle w:val="4"/>
        <w:tblW w:w="10481" w:type="dxa"/>
        <w:tblInd w:w="-10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11"/>
        <w:gridCol w:w="786"/>
        <w:gridCol w:w="641"/>
        <w:gridCol w:w="500"/>
        <w:gridCol w:w="854"/>
        <w:gridCol w:w="854"/>
        <w:gridCol w:w="830"/>
        <w:gridCol w:w="349"/>
        <w:gridCol w:w="675"/>
        <w:gridCol w:w="14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10481"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3511"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填报单位[911001]横峰县新篁办事处</w:t>
            </w:r>
          </w:p>
        </w:tc>
        <w:tc>
          <w:tcPr>
            <w:tcW w:w="78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64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50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854"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854"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83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349"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67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481"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35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单位编码</w:t>
            </w:r>
          </w:p>
        </w:tc>
        <w:tc>
          <w:tcPr>
            <w:tcW w:w="7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单位名称</w:t>
            </w:r>
          </w:p>
        </w:tc>
        <w:tc>
          <w:tcPr>
            <w:tcW w:w="6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2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25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公务用车购置及运行维护费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0" w:hRule="atLeast"/>
        </w:trPr>
        <w:tc>
          <w:tcPr>
            <w:tcW w:w="35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一般公务出国（境）费</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高等院校和科研院所学术交流合作出国（境）费</w:t>
            </w: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公务用车运行维护费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3511"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786"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41"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3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49"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67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8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351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911001</w:t>
            </w:r>
          </w:p>
        </w:tc>
        <w:tc>
          <w:tcPr>
            <w:tcW w:w="7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横峰县新篁办事处</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8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349" w:type="dxa"/>
            <w:tcBorders>
              <w:top w:val="single" w:color="000000" w:sz="4" w:space="0"/>
              <w:left w:val="single" w:color="000000" w:sz="4" w:space="0"/>
              <w:bottom w:val="single" w:color="000000" w:sz="4" w:space="0"/>
              <w:right w:val="nil"/>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tbl>
      <w:tblPr>
        <w:tblStyle w:val="4"/>
        <w:tblW w:w="10500" w:type="dxa"/>
        <w:tblInd w:w="-10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98"/>
        <w:gridCol w:w="1852"/>
        <w:gridCol w:w="1096"/>
        <w:gridCol w:w="1852"/>
        <w:gridCol w:w="27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50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998"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1852"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96"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852"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702"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8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56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2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99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18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18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27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bl>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tbl>
      <w:tblPr>
        <w:tblStyle w:val="4"/>
        <w:tblW w:w="10660" w:type="dxa"/>
        <w:tblInd w:w="-10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04"/>
        <w:gridCol w:w="1176"/>
        <w:gridCol w:w="696"/>
        <w:gridCol w:w="1176"/>
        <w:gridCol w:w="23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1066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304"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填报单位:[911001]横峰县新篁办事处</w:t>
            </w:r>
          </w:p>
        </w:tc>
        <w:tc>
          <w:tcPr>
            <w:tcW w:w="1176"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696"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176"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308"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64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418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5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5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bl>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tbl>
      <w:tblPr>
        <w:tblStyle w:val="4"/>
        <w:tblW w:w="8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24"/>
        <w:gridCol w:w="1758"/>
        <w:gridCol w:w="19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8940" w:type="dxa"/>
            <w:gridSpan w:val="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支出预算总表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结转下年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305.22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节能环保支出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414.46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607.47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widowControl/>
        <w:spacing w:line="600" w:lineRule="exact"/>
        <w:jc w:val="left"/>
        <w:rPr>
          <w:rFonts w:hint="eastAsia" w:ascii="仿宋" w:hAnsi="仿宋" w:eastAsia="仿宋"/>
          <w:sz w:val="32"/>
          <w:szCs w:val="32"/>
          <w:lang w:eastAsia="zh-CN"/>
        </w:rPr>
      </w:pPr>
    </w:p>
    <w:p>
      <w:pPr>
        <w:widowControl/>
        <w:spacing w:line="600" w:lineRule="exact"/>
        <w:jc w:val="left"/>
        <w:rPr>
          <w:rFonts w:hint="eastAsia" w:ascii="仿宋" w:hAnsi="仿宋" w:eastAsia="仿宋"/>
          <w:sz w:val="32"/>
          <w:szCs w:val="32"/>
          <w:lang w:eastAsia="zh-CN"/>
        </w:rPr>
      </w:pPr>
    </w:p>
    <w:tbl>
      <w:tblPr>
        <w:tblStyle w:val="4"/>
        <w:tblW w:w="10200" w:type="dxa"/>
        <w:tblInd w:w="-9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64"/>
        <w:gridCol w:w="1026"/>
        <w:gridCol w:w="1865"/>
        <w:gridCol w:w="2074"/>
        <w:gridCol w:w="1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102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财政拨款预算表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336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10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18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207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187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336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8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87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715.65</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一般公共服务支出</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302.62</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31.55</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9.65</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农林水支出</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323.57</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323.57</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资源勘探工业信息等支出</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33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1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w:t>
            </w:r>
          </w:p>
        </w:tc>
        <w:tc>
          <w:tcPr>
            <w:tcW w:w="2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bl>
    <w:p>
      <w:pPr>
        <w:widowControl/>
        <w:spacing w:line="600" w:lineRule="exact"/>
        <w:jc w:val="left"/>
        <w:rPr>
          <w:rFonts w:hint="eastAsia" w:ascii="仿宋" w:hAnsi="仿宋" w:eastAsia="仿宋"/>
          <w:sz w:val="32"/>
          <w:szCs w:val="32"/>
          <w:lang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86"/>
    <w:family w:val="modern"/>
    <w:pitch w:val="default"/>
    <w:sig w:usb0="00000000" w:usb1="00000000" w:usb2="00000010" w:usb3="00000000" w:csb0="00040000" w:csb1="00000000"/>
  </w:font>
  <w:font w:name="Adobe 仿宋 Std R">
    <w:altName w:val="方正仿宋_GBK"/>
    <w:panose1 w:val="00000000000000000000"/>
    <w:charset w:val="86"/>
    <w:family w:val="roman"/>
    <w:pitch w:val="default"/>
    <w:sig w:usb0="00000000" w:usb1="00000000" w:usb2="00000016" w:usb3="00000000" w:csb0="00060007" w:csb1="00000000"/>
  </w:font>
  <w:font w:name="楷体">
    <w:altName w:val="方正楷体_GBK"/>
    <w:panose1 w:val="02010609060101010101"/>
    <w:charset w:val="86"/>
    <w:family w:val="auto"/>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059">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DEEAFA"/>
    <w:multiLevelType w:val="singleLevel"/>
    <w:tmpl w:val="AEDEEAFA"/>
    <w:lvl w:ilvl="0" w:tentative="0">
      <w:start w:val="7"/>
      <w:numFmt w:val="decimal"/>
      <w:suff w:val="nothing"/>
      <w:lvlText w:val="（%1）"/>
      <w:lvlJc w:val="left"/>
    </w:lvl>
  </w:abstractNum>
  <w:abstractNum w:abstractNumId="1">
    <w:nsid w:val="18EF804D"/>
    <w:multiLevelType w:val="singleLevel"/>
    <w:tmpl w:val="18EF804D"/>
    <w:lvl w:ilvl="0" w:tentative="0">
      <w:start w:val="9"/>
      <w:numFmt w:val="chineseCounting"/>
      <w:suff w:val="nothing"/>
      <w:lvlText w:val="（%1）"/>
      <w:lvlJc w:val="left"/>
      <w:rPr>
        <w:rFonts w:hint="eastAsia"/>
      </w:rPr>
    </w:lvl>
  </w:abstractNum>
  <w:abstractNum w:abstractNumId="2">
    <w:nsid w:val="29F00608"/>
    <w:multiLevelType w:val="singleLevel"/>
    <w:tmpl w:val="29F00608"/>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2OTM3NGQ0OWFjOTRhYzlhNjE3OWJiYjk1NzU2NDQifQ=="/>
  </w:docVars>
  <w:rsids>
    <w:rsidRoot w:val="00DF43D8"/>
    <w:rsid w:val="000001B2"/>
    <w:rsid w:val="00014049"/>
    <w:rsid w:val="0001648A"/>
    <w:rsid w:val="00022CB3"/>
    <w:rsid w:val="00031749"/>
    <w:rsid w:val="00041EAA"/>
    <w:rsid w:val="000501C3"/>
    <w:rsid w:val="00055F20"/>
    <w:rsid w:val="000630BE"/>
    <w:rsid w:val="0006515E"/>
    <w:rsid w:val="00085227"/>
    <w:rsid w:val="0009034E"/>
    <w:rsid w:val="000927A9"/>
    <w:rsid w:val="000963CD"/>
    <w:rsid w:val="000A2066"/>
    <w:rsid w:val="000B313A"/>
    <w:rsid w:val="000B4F9E"/>
    <w:rsid w:val="000C6AF7"/>
    <w:rsid w:val="000E1BC2"/>
    <w:rsid w:val="000E6313"/>
    <w:rsid w:val="000F227D"/>
    <w:rsid w:val="000F2E5F"/>
    <w:rsid w:val="00104F58"/>
    <w:rsid w:val="00117D8C"/>
    <w:rsid w:val="00131F78"/>
    <w:rsid w:val="001823EA"/>
    <w:rsid w:val="00186709"/>
    <w:rsid w:val="00192620"/>
    <w:rsid w:val="00193C37"/>
    <w:rsid w:val="001C4ED5"/>
    <w:rsid w:val="001C6F31"/>
    <w:rsid w:val="001D2644"/>
    <w:rsid w:val="001E0EE7"/>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2478"/>
    <w:rsid w:val="002D2681"/>
    <w:rsid w:val="002D418E"/>
    <w:rsid w:val="002D497C"/>
    <w:rsid w:val="002D7200"/>
    <w:rsid w:val="0030186C"/>
    <w:rsid w:val="003057A1"/>
    <w:rsid w:val="00316059"/>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C5A2C"/>
    <w:rsid w:val="004D6A23"/>
    <w:rsid w:val="004E0577"/>
    <w:rsid w:val="004E5555"/>
    <w:rsid w:val="004F5378"/>
    <w:rsid w:val="004F7260"/>
    <w:rsid w:val="005006DE"/>
    <w:rsid w:val="00502AB1"/>
    <w:rsid w:val="00516279"/>
    <w:rsid w:val="0052565B"/>
    <w:rsid w:val="00526265"/>
    <w:rsid w:val="00526CE0"/>
    <w:rsid w:val="00532264"/>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31E83"/>
    <w:rsid w:val="00631FA4"/>
    <w:rsid w:val="00650900"/>
    <w:rsid w:val="00655E8B"/>
    <w:rsid w:val="00660CC3"/>
    <w:rsid w:val="006740FD"/>
    <w:rsid w:val="006833F4"/>
    <w:rsid w:val="00687B67"/>
    <w:rsid w:val="006918B8"/>
    <w:rsid w:val="006924DA"/>
    <w:rsid w:val="00696646"/>
    <w:rsid w:val="006A1709"/>
    <w:rsid w:val="006C08EA"/>
    <w:rsid w:val="006C185B"/>
    <w:rsid w:val="006C3868"/>
    <w:rsid w:val="006F20BD"/>
    <w:rsid w:val="00704CAB"/>
    <w:rsid w:val="00725E18"/>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65FE3"/>
    <w:rsid w:val="00872CE4"/>
    <w:rsid w:val="00875B04"/>
    <w:rsid w:val="00876D17"/>
    <w:rsid w:val="008827CA"/>
    <w:rsid w:val="00882C91"/>
    <w:rsid w:val="00884FAE"/>
    <w:rsid w:val="008979F6"/>
    <w:rsid w:val="00897CAC"/>
    <w:rsid w:val="008A2491"/>
    <w:rsid w:val="008B52E8"/>
    <w:rsid w:val="008C011F"/>
    <w:rsid w:val="008C01B1"/>
    <w:rsid w:val="008C6EEE"/>
    <w:rsid w:val="008E1EFA"/>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4DB4"/>
    <w:rsid w:val="009A7AB9"/>
    <w:rsid w:val="009B2C7D"/>
    <w:rsid w:val="009B4813"/>
    <w:rsid w:val="009C2EBF"/>
    <w:rsid w:val="009C3827"/>
    <w:rsid w:val="009D3197"/>
    <w:rsid w:val="009E1C45"/>
    <w:rsid w:val="009E1F3F"/>
    <w:rsid w:val="009F72E5"/>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619F8"/>
    <w:rsid w:val="00B6242B"/>
    <w:rsid w:val="00B71EBE"/>
    <w:rsid w:val="00B82840"/>
    <w:rsid w:val="00B96CEB"/>
    <w:rsid w:val="00BA572C"/>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E5DE1"/>
    <w:rsid w:val="00EE6568"/>
    <w:rsid w:val="00F01B58"/>
    <w:rsid w:val="00F11FE4"/>
    <w:rsid w:val="00F132AE"/>
    <w:rsid w:val="00F2583E"/>
    <w:rsid w:val="00F32E83"/>
    <w:rsid w:val="00F823EA"/>
    <w:rsid w:val="00F95E5A"/>
    <w:rsid w:val="00F975EB"/>
    <w:rsid w:val="00FA278B"/>
    <w:rsid w:val="00FA354D"/>
    <w:rsid w:val="00FA3B89"/>
    <w:rsid w:val="00FD29E0"/>
    <w:rsid w:val="00FE0E90"/>
    <w:rsid w:val="00FE32CC"/>
    <w:rsid w:val="00FE7CCF"/>
    <w:rsid w:val="00FF60EC"/>
    <w:rsid w:val="00FF6368"/>
    <w:rsid w:val="013435B5"/>
    <w:rsid w:val="016245C6"/>
    <w:rsid w:val="02CF7A3A"/>
    <w:rsid w:val="03C54999"/>
    <w:rsid w:val="04406715"/>
    <w:rsid w:val="067A6028"/>
    <w:rsid w:val="06EB5A67"/>
    <w:rsid w:val="08D5567E"/>
    <w:rsid w:val="098E3A7F"/>
    <w:rsid w:val="0A115AF2"/>
    <w:rsid w:val="0A4707FD"/>
    <w:rsid w:val="0C97247A"/>
    <w:rsid w:val="0DB3098E"/>
    <w:rsid w:val="0F242EBB"/>
    <w:rsid w:val="0F751969"/>
    <w:rsid w:val="10CD36D9"/>
    <w:rsid w:val="111B02EE"/>
    <w:rsid w:val="12AC1431"/>
    <w:rsid w:val="14AF1479"/>
    <w:rsid w:val="15C22577"/>
    <w:rsid w:val="1A0C4C78"/>
    <w:rsid w:val="1A1104E0"/>
    <w:rsid w:val="1DC174FC"/>
    <w:rsid w:val="1ECE2E43"/>
    <w:rsid w:val="1F120F82"/>
    <w:rsid w:val="1F843502"/>
    <w:rsid w:val="206D0602"/>
    <w:rsid w:val="22430342"/>
    <w:rsid w:val="24BB237C"/>
    <w:rsid w:val="24FE5B05"/>
    <w:rsid w:val="25B931E9"/>
    <w:rsid w:val="276C4FA7"/>
    <w:rsid w:val="2828673B"/>
    <w:rsid w:val="284B72B3"/>
    <w:rsid w:val="28BE1833"/>
    <w:rsid w:val="297A02F3"/>
    <w:rsid w:val="2A5063FA"/>
    <w:rsid w:val="2B938F07"/>
    <w:rsid w:val="2BDE3F9A"/>
    <w:rsid w:val="2C0A62A6"/>
    <w:rsid w:val="2C27015D"/>
    <w:rsid w:val="2C57797E"/>
    <w:rsid w:val="2CF72E55"/>
    <w:rsid w:val="2EBD4D38"/>
    <w:rsid w:val="2EDE49DD"/>
    <w:rsid w:val="2F1F0B51"/>
    <w:rsid w:val="3328400E"/>
    <w:rsid w:val="37E8067A"/>
    <w:rsid w:val="38170F5F"/>
    <w:rsid w:val="38B844F1"/>
    <w:rsid w:val="39FF1CAB"/>
    <w:rsid w:val="3A841EE9"/>
    <w:rsid w:val="3A9F1A72"/>
    <w:rsid w:val="3ACA4067"/>
    <w:rsid w:val="3B7D1841"/>
    <w:rsid w:val="3B8C756F"/>
    <w:rsid w:val="3D031AB2"/>
    <w:rsid w:val="3DA05553"/>
    <w:rsid w:val="3DF15DAF"/>
    <w:rsid w:val="3E1C2E2C"/>
    <w:rsid w:val="3F383632"/>
    <w:rsid w:val="3F4A5777"/>
    <w:rsid w:val="4052753A"/>
    <w:rsid w:val="406777D4"/>
    <w:rsid w:val="415D5C35"/>
    <w:rsid w:val="422B6C9B"/>
    <w:rsid w:val="43A7763B"/>
    <w:rsid w:val="455F6CD2"/>
    <w:rsid w:val="46DD15C6"/>
    <w:rsid w:val="48A760EA"/>
    <w:rsid w:val="48C06AA9"/>
    <w:rsid w:val="493C0826"/>
    <w:rsid w:val="4A9326C8"/>
    <w:rsid w:val="4C5B0FC3"/>
    <w:rsid w:val="4EA604F0"/>
    <w:rsid w:val="4F246DC1"/>
    <w:rsid w:val="505E72D4"/>
    <w:rsid w:val="52412A09"/>
    <w:rsid w:val="53516268"/>
    <w:rsid w:val="53780AA4"/>
    <w:rsid w:val="542C6CB4"/>
    <w:rsid w:val="558F7F2F"/>
    <w:rsid w:val="567D422C"/>
    <w:rsid w:val="56C47F55"/>
    <w:rsid w:val="56E61DD1"/>
    <w:rsid w:val="57FF23BB"/>
    <w:rsid w:val="586B4C84"/>
    <w:rsid w:val="5A0D1905"/>
    <w:rsid w:val="5AB81CD6"/>
    <w:rsid w:val="5B2479CD"/>
    <w:rsid w:val="5BB2371E"/>
    <w:rsid w:val="60BB607C"/>
    <w:rsid w:val="61001CE1"/>
    <w:rsid w:val="62D6719E"/>
    <w:rsid w:val="63E33020"/>
    <w:rsid w:val="64D802B1"/>
    <w:rsid w:val="65200BA4"/>
    <w:rsid w:val="67277FC8"/>
    <w:rsid w:val="69F0373D"/>
    <w:rsid w:val="6A48145B"/>
    <w:rsid w:val="6B054AC4"/>
    <w:rsid w:val="6B1B36E9"/>
    <w:rsid w:val="6BE248E5"/>
    <w:rsid w:val="6C4B29AA"/>
    <w:rsid w:val="6EDB6140"/>
    <w:rsid w:val="6EE32033"/>
    <w:rsid w:val="6EF51E7A"/>
    <w:rsid w:val="70286F74"/>
    <w:rsid w:val="726C367A"/>
    <w:rsid w:val="73A85115"/>
    <w:rsid w:val="743F3744"/>
    <w:rsid w:val="743F7620"/>
    <w:rsid w:val="744A1799"/>
    <w:rsid w:val="755BD6B4"/>
    <w:rsid w:val="796B5F35"/>
    <w:rsid w:val="7A001B51"/>
    <w:rsid w:val="7A2D1941"/>
    <w:rsid w:val="7B114DBF"/>
    <w:rsid w:val="7C3418DE"/>
    <w:rsid w:val="7C482A62"/>
    <w:rsid w:val="7D40373A"/>
    <w:rsid w:val="7E834226"/>
    <w:rsid w:val="7FB7473A"/>
    <w:rsid w:val="7FF3D129"/>
    <w:rsid w:val="97A74DEA"/>
    <w:rsid w:val="EFEC16B6"/>
    <w:rsid w:val="F7638184"/>
    <w:rsid w:val="FEFFFF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row_tree_level_3"/>
    <w:basedOn w:val="6"/>
    <w:qFormat/>
    <w:uiPriority w:val="0"/>
  </w:style>
  <w:style w:type="character" w:customStyle="1" w:styleId="11">
    <w:name w:val="row_tree_level_4"/>
    <w:basedOn w:val="6"/>
    <w:qFormat/>
    <w:uiPriority w:val="0"/>
  </w:style>
  <w:style w:type="paragraph" w:customStyle="1" w:styleId="12">
    <w:name w:val="p0"/>
    <w:basedOn w:val="1"/>
    <w:qFormat/>
    <w:uiPriority w:val="0"/>
    <w:pPr>
      <w:widowControl/>
    </w:pPr>
    <w:rPr>
      <w:rFonts w:ascii="Times New Roman" w:hAnsi="Times New Roman" w:eastAsia="宋体" w:cs="Times New Roman"/>
      <w:kern w:val="0"/>
      <w:szCs w:val="21"/>
    </w:rPr>
  </w:style>
  <w:style w:type="character" w:customStyle="1" w:styleId="13">
    <w:name w:val="15"/>
    <w:basedOn w:val="6"/>
    <w:qFormat/>
    <w:uiPriority w:val="0"/>
    <w:rPr>
      <w:rFonts w:hint="default" w:ascii="Times New Roman" w:hAnsi="Times New Roman"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4454</Words>
  <Characters>4759</Characters>
  <Lines>51</Lines>
  <Paragraphs>14</Paragraphs>
  <TotalTime>1</TotalTime>
  <ScaleCrop>false</ScaleCrop>
  <LinksUpToDate>false</LinksUpToDate>
  <CharactersWithSpaces>4850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2015-04-25T05:26:00Z</dcterms:created>
  <dc:creator>NTKO</dc:creator>
  <cp:lastModifiedBy>user</cp:lastModifiedBy>
  <cp:lastPrinted>2025-03-05T17:11:00Z</cp:lastPrinted>
  <dcterms:modified xsi:type="dcterms:W3CDTF">2025-03-26T16:29:14Z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4B97280BCE814E92BB6BFCB75E8EBAC7_13</vt:lpwstr>
  </property>
  <property fmtid="{D5CDD505-2E9C-101B-9397-08002B2CF9AE}" pid="4" name="KSOTemplateDocerSaveRecord">
    <vt:lpwstr>eyJoZGlkIjoiZTY1OGRkMWEwNDc3YjVhNzYxYTk5YjI4NmI4ODRkODAiLCJ1c2VySWQiOiI0Mjc0ODU3ODUifQ==</vt:lpwstr>
  </property>
</Properties>
</file>