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5F14D">
      <w:pPr>
        <w:ind w:firstLine="0"/>
        <w:rPr>
          <w:rFonts w:hint="eastAsia" w:ascii="仿宋_GB2312" w:eastAsia="仿宋_GB2312"/>
        </w:rPr>
      </w:pPr>
    </w:p>
    <w:p w14:paraId="6D848EE1">
      <w:pPr>
        <w:ind w:firstLine="0"/>
        <w:rPr>
          <w:rFonts w:ascii="仿宋_GB2312" w:eastAsia="仿宋_GB2312"/>
        </w:rPr>
      </w:pPr>
    </w:p>
    <w:p w14:paraId="176C5E89">
      <w:pPr>
        <w:ind w:firstLine="0"/>
        <w:rPr>
          <w:rFonts w:ascii="仿宋_GB2312" w:eastAsia="仿宋_GB2312"/>
        </w:rPr>
      </w:pPr>
    </w:p>
    <w:p w14:paraId="42D2EF41">
      <w:pPr>
        <w:ind w:firstLine="0"/>
        <w:rPr>
          <w:rFonts w:ascii="仿宋_GB2312" w:eastAsia="仿宋_GB2312"/>
        </w:rPr>
      </w:pPr>
    </w:p>
    <w:p w14:paraId="73BC4E20">
      <w:pPr>
        <w:ind w:firstLine="0"/>
        <w:rPr>
          <w:rFonts w:ascii="仿宋_GB2312" w:eastAsia="仿宋_GB2312"/>
        </w:rPr>
      </w:pPr>
    </w:p>
    <w:p w14:paraId="260D5C67">
      <w:pPr>
        <w:ind w:firstLine="0"/>
        <w:rPr>
          <w:rFonts w:ascii="仿宋_GB2312" w:eastAsia="仿宋_GB2312"/>
        </w:rPr>
      </w:pPr>
    </w:p>
    <w:p w14:paraId="2E30E902">
      <w:pPr>
        <w:ind w:firstLine="0"/>
        <w:rPr>
          <w:rFonts w:ascii="仿宋_GB2312" w:eastAsia="仿宋_GB2312"/>
        </w:rPr>
      </w:pPr>
    </w:p>
    <w:p w14:paraId="48AB6DCA">
      <w:pPr>
        <w:ind w:firstLine="0"/>
        <w:rPr>
          <w:rFonts w:ascii="仿宋_GB2312" w:eastAsia="仿宋_GB2312"/>
        </w:rPr>
      </w:pPr>
    </w:p>
    <w:p w14:paraId="47D45A39">
      <w:pPr>
        <w:ind w:firstLine="0"/>
        <w:jc w:val="center"/>
        <w:rPr>
          <w:rFonts w:ascii="仿宋_GB2312" w:eastAsia="仿宋_GB2312"/>
        </w:rPr>
      </w:pPr>
      <w:r>
        <w:rPr>
          <w:rFonts w:hint="eastAsia" w:ascii="仿宋_GB2312" w:eastAsia="仿宋_GB2312"/>
        </w:rPr>
        <w:t>兴街办发〔20</w:t>
      </w:r>
      <w:r>
        <w:rPr>
          <w:rFonts w:hint="eastAsia" w:ascii="仿宋_GB2312" w:eastAsia="仿宋_GB2312"/>
          <w:lang w:val="en-US" w:eastAsia="zh-CN"/>
        </w:rPr>
        <w:t>25</w:t>
      </w:r>
      <w:r>
        <w:rPr>
          <w:rFonts w:hint="eastAsia" w:ascii="仿宋_GB2312" w:eastAsia="仿宋_GB2312"/>
        </w:rPr>
        <w:t>〕</w:t>
      </w:r>
      <w:r>
        <w:rPr>
          <w:rFonts w:hint="eastAsia" w:ascii="仿宋_GB2312" w:eastAsia="仿宋_GB2312"/>
          <w:lang w:val="en-US" w:eastAsia="zh-CN"/>
        </w:rPr>
        <w:t>5</w:t>
      </w:r>
      <w:bookmarkStart w:id="0" w:name="_GoBack"/>
      <w:bookmarkEnd w:id="0"/>
      <w:r>
        <w:rPr>
          <w:rFonts w:hint="eastAsia" w:ascii="仿宋_GB2312" w:eastAsia="仿宋_GB2312"/>
        </w:rPr>
        <w:t>号</w:t>
      </w:r>
    </w:p>
    <w:p w14:paraId="09588351">
      <w:pPr>
        <w:ind w:firstLine="0"/>
        <w:rPr>
          <w:rFonts w:ascii="仿宋_GB2312" w:eastAsia="仿宋_GB2312"/>
        </w:rPr>
      </w:pPr>
    </w:p>
    <w:p w14:paraId="0EAB21A8">
      <w:pPr>
        <w:pStyle w:val="7"/>
        <w:rPr>
          <w:rFonts w:hint="eastAsia"/>
        </w:rPr>
      </w:pPr>
      <w:r>
        <w:rPr>
          <w:rFonts w:hint="eastAsia"/>
        </w:rPr>
        <w:t>关于印发《兴安街道20</w:t>
      </w:r>
      <w:r>
        <w:rPr>
          <w:rFonts w:hint="eastAsia"/>
          <w:lang w:val="en-US" w:eastAsia="zh-CN"/>
        </w:rPr>
        <w:t>25</w:t>
      </w:r>
      <w:r>
        <w:rPr>
          <w:rFonts w:hint="eastAsia"/>
        </w:rPr>
        <w:t>年地质灾害应急</w:t>
      </w:r>
    </w:p>
    <w:p w14:paraId="77456577">
      <w:pPr>
        <w:pStyle w:val="7"/>
      </w:pPr>
      <w:r>
        <w:rPr>
          <w:rFonts w:hint="eastAsia"/>
        </w:rPr>
        <w:t>预案》的通知</w:t>
      </w:r>
    </w:p>
    <w:p w14:paraId="0CDB2F8C">
      <w:pPr>
        <w:ind w:firstLine="0"/>
        <w:rPr>
          <w:rFonts w:ascii="仿宋_GB2312" w:eastAsia="仿宋_GB2312"/>
        </w:rPr>
      </w:pPr>
    </w:p>
    <w:p w14:paraId="5EF35409">
      <w:pPr>
        <w:ind w:firstLine="0"/>
        <w:rPr>
          <w:rFonts w:ascii="仿宋_GB2312" w:eastAsia="仿宋_GB2312"/>
        </w:rPr>
      </w:pPr>
      <w:r>
        <w:rPr>
          <w:rFonts w:hint="eastAsia" w:ascii="仿宋_GB2312" w:eastAsia="仿宋_GB2312"/>
        </w:rPr>
        <w:t>村（居</w:t>
      </w:r>
      <w:r>
        <w:rPr>
          <w:rFonts w:hint="eastAsia" w:ascii="仿宋_GB2312" w:eastAsia="仿宋_GB2312"/>
          <w:lang w:eastAsia="zh-CN"/>
        </w:rPr>
        <w:t>、</w:t>
      </w:r>
      <w:r>
        <w:rPr>
          <w:rFonts w:hint="eastAsia" w:ascii="仿宋_GB2312" w:eastAsia="仿宋_GB2312"/>
          <w:lang w:val="en-US" w:eastAsia="zh-CN"/>
        </w:rPr>
        <w:t>分场</w:t>
      </w:r>
      <w:r>
        <w:rPr>
          <w:rFonts w:hint="eastAsia" w:ascii="仿宋_GB2312" w:eastAsia="仿宋_GB2312"/>
        </w:rPr>
        <w:t>）委会：</w:t>
      </w:r>
    </w:p>
    <w:p w14:paraId="67088255">
      <w:pPr>
        <w:ind w:firstLine="645"/>
        <w:rPr>
          <w:rFonts w:hint="eastAsia" w:ascii="仿宋_GB2312" w:eastAsia="仿宋_GB2312"/>
        </w:rPr>
      </w:pPr>
      <w:r>
        <w:rPr>
          <w:rFonts w:hint="eastAsia" w:ascii="仿宋_GB2312" w:eastAsia="仿宋_GB2312"/>
        </w:rPr>
        <w:t>20</w:t>
      </w:r>
      <w:r>
        <w:rPr>
          <w:rFonts w:hint="eastAsia" w:ascii="仿宋_GB2312" w:eastAsia="仿宋_GB2312"/>
          <w:lang w:eastAsia="zh-CN"/>
        </w:rPr>
        <w:t>2</w:t>
      </w:r>
      <w:r>
        <w:rPr>
          <w:rFonts w:hint="eastAsia" w:ascii="仿宋_GB2312" w:eastAsia="仿宋_GB2312"/>
          <w:lang w:val="en-US" w:eastAsia="zh-CN"/>
        </w:rPr>
        <w:t>5</w:t>
      </w:r>
      <w:r>
        <w:rPr>
          <w:rFonts w:hint="eastAsia" w:ascii="仿宋_GB2312" w:eastAsia="仿宋_GB2312"/>
        </w:rPr>
        <w:t>年汛期将至,为保障兴安街道人民群众生命和财产安全,努力提高街道突发地质灾害应急抢险反应能力,确保群众生产生活安全,结合兴安街道实际,特制定本预案。</w:t>
      </w:r>
    </w:p>
    <w:p w14:paraId="14305F74">
      <w:pPr>
        <w:rPr>
          <w:rFonts w:hint="eastAsia" w:ascii="黑体" w:hAnsi="黑体" w:eastAsia="黑体"/>
        </w:rPr>
      </w:pPr>
      <w:r>
        <w:rPr>
          <w:rFonts w:hint="eastAsia" w:ascii="黑体" w:hAnsi="黑体" w:eastAsia="黑体"/>
        </w:rPr>
        <w:t>一、总则</w:t>
      </w:r>
    </w:p>
    <w:p w14:paraId="5793E40E">
      <w:pPr>
        <w:ind w:firstLine="645"/>
        <w:rPr>
          <w:rFonts w:hint="eastAsia" w:ascii="仿宋_GB2312" w:eastAsia="仿宋_GB2312"/>
        </w:rPr>
      </w:pPr>
      <w:r>
        <w:rPr>
          <w:rFonts w:hint="eastAsia" w:ascii="仿宋_GB2312" w:eastAsia="仿宋_GB2312"/>
        </w:rPr>
        <w:t>(一)编制目的:为了高效、有序地应对突发性地质灾害,最大限度地减少人员伤亡,财产损失,维护社会稳定,促进经济和社会可持续发展,特制定本预案。</w:t>
      </w:r>
    </w:p>
    <w:p w14:paraId="3682F09A">
      <w:pPr>
        <w:ind w:firstLine="645"/>
        <w:rPr>
          <w:rFonts w:hint="eastAsia" w:ascii="仿宋_GB2312" w:eastAsia="仿宋_GB2312"/>
        </w:rPr>
      </w:pPr>
      <w:r>
        <w:rPr>
          <w:rFonts w:hint="eastAsia" w:ascii="仿宋_GB2312" w:eastAsia="仿宋_GB2312"/>
        </w:rPr>
        <w:t>(二)编制原则:1、以人为本、政府领导、分级启动、科学施救。2、预防为主,常备不懈。建立健全地质灾害防范体系,信息报告体系,科学决策体系、应急处理体系和恢复重建体系。3、分级响应、分级负责。根据地质灾害的严重性,可控性、所需动用的资源、持续时间,影响范围等,由街道办事处统一组织实施,分级设定和启动应急预案,负责督促指导各社区、村组工作开展,以确保受灾群众生命财产安全工作做到紧密配合和衔接,共同完成应急任务。</w:t>
      </w:r>
    </w:p>
    <w:p w14:paraId="16DF7475">
      <w:pPr>
        <w:ind w:firstLine="645"/>
        <w:rPr>
          <w:rFonts w:hint="eastAsia" w:ascii="仿宋_GB2312" w:eastAsia="仿宋_GB2312"/>
        </w:rPr>
      </w:pPr>
      <w:r>
        <w:rPr>
          <w:rFonts w:hint="eastAsia" w:ascii="仿宋_GB2312" w:eastAsia="仿宋_GB2312"/>
        </w:rPr>
        <w:t>(三)编制依据:依据《中华人民共和国宪法》、《中华人民共和国地质灾害防治条例》、《江西省突发公共事件总体应急预案》等有关法律、法规、制定预案。</w:t>
      </w:r>
    </w:p>
    <w:p w14:paraId="4D8E74CA">
      <w:pPr>
        <w:ind w:firstLine="645"/>
        <w:rPr>
          <w:rFonts w:hint="eastAsia" w:ascii="仿宋_GB2312" w:eastAsia="仿宋_GB2312"/>
        </w:rPr>
      </w:pPr>
      <w:r>
        <w:rPr>
          <w:rFonts w:hint="eastAsia" w:ascii="仿宋_GB2312" w:eastAsia="仿宋_GB2312"/>
        </w:rPr>
        <w:t>(四)适用范围:凡在本街道行政区域内发生的因自然因素或人员活动引起的危害人民生命和财产安全的山体崩塌、滑坡、泥石流、地面塌陷、地裂缝、地面沉降等灾害,达到启动条件的,适用本预案。</w:t>
      </w:r>
    </w:p>
    <w:p w14:paraId="2C773203">
      <w:pPr>
        <w:rPr>
          <w:rFonts w:hint="eastAsia" w:ascii="黑体" w:hAnsi="黑体" w:eastAsia="黑体"/>
        </w:rPr>
      </w:pPr>
      <w:r>
        <w:rPr>
          <w:rFonts w:hint="eastAsia" w:ascii="黑体" w:hAnsi="黑体" w:eastAsia="黑体"/>
        </w:rPr>
        <w:t>二、组织机构</w:t>
      </w:r>
    </w:p>
    <w:p w14:paraId="2D626A9C">
      <w:pPr>
        <w:ind w:firstLine="645"/>
        <w:rPr>
          <w:rFonts w:hint="eastAsia" w:ascii="仿宋_GB2312" w:eastAsia="仿宋_GB2312"/>
        </w:rPr>
      </w:pPr>
      <w:r>
        <w:rPr>
          <w:rFonts w:hint="eastAsia" w:ascii="仿宋_GB2312" w:eastAsia="仿宋_GB2312"/>
        </w:rPr>
        <w:t>成立由</w:t>
      </w:r>
      <w:r>
        <w:rPr>
          <w:rFonts w:hint="eastAsia" w:ascii="仿宋_GB2312" w:eastAsia="仿宋_GB2312"/>
          <w:color w:val="FF0000"/>
        </w:rPr>
        <w:t>街道党工委书记</w:t>
      </w:r>
      <w:r>
        <w:rPr>
          <w:rFonts w:hint="eastAsia" w:ascii="仿宋_GB2312" w:eastAsia="仿宋_GB2312"/>
          <w:color w:val="FF0000"/>
          <w:lang w:val="en-US" w:eastAsia="zh-CN"/>
        </w:rPr>
        <w:t>刘卫斌</w:t>
      </w:r>
      <w:r>
        <w:rPr>
          <w:rFonts w:hint="eastAsia" w:ascii="仿宋_GB2312" w:eastAsia="仿宋_GB2312"/>
        </w:rPr>
        <w:t>任组长,</w:t>
      </w:r>
      <w:r>
        <w:rPr>
          <w:rFonts w:hint="eastAsia" w:ascii="仿宋_GB2312" w:eastAsia="仿宋_GB2312"/>
          <w:color w:val="FF0000"/>
        </w:rPr>
        <w:t>街道党工委副书记、主任宋伟</w:t>
      </w:r>
      <w:r>
        <w:rPr>
          <w:rFonts w:hint="eastAsia" w:ascii="仿宋_GB2312" w:eastAsia="仿宋_GB2312"/>
        </w:rPr>
        <w:t>任副组长,联系</w:t>
      </w:r>
      <w:r>
        <w:rPr>
          <w:rFonts w:hint="eastAsia" w:ascii="仿宋_GB2312" w:eastAsia="仿宋_GB2312"/>
          <w:color w:val="FF0000"/>
          <w:lang w:val="en-US" w:eastAsia="zh-CN"/>
        </w:rPr>
        <w:t>12</w:t>
      </w:r>
      <w:r>
        <w:rPr>
          <w:rFonts w:hint="eastAsia" w:ascii="仿宋_GB2312" w:eastAsia="仿宋_GB2312"/>
        </w:rPr>
        <w:t>个社区、村</w:t>
      </w:r>
      <w:r>
        <w:rPr>
          <w:rFonts w:hint="eastAsia" w:ascii="仿宋_GB2312" w:eastAsia="仿宋_GB2312"/>
          <w:lang w:eastAsia="zh-CN"/>
        </w:rPr>
        <w:t>、</w:t>
      </w:r>
      <w:r>
        <w:rPr>
          <w:rFonts w:hint="eastAsia" w:ascii="仿宋_GB2312" w:eastAsia="仿宋_GB2312"/>
          <w:lang w:val="en-US" w:eastAsia="zh-CN"/>
        </w:rPr>
        <w:t>分场</w:t>
      </w:r>
      <w:r>
        <w:rPr>
          <w:rFonts w:hint="eastAsia" w:ascii="仿宋_GB2312" w:eastAsia="仿宋_GB2312"/>
        </w:rPr>
        <w:t>的街道党政班子成员为组员的兴安街道地质灾害抢险应急领导小组,负责领导、组织协调全街道地质灾害抢险应急工作。</w:t>
      </w:r>
    </w:p>
    <w:p w14:paraId="20B41463">
      <w:pPr>
        <w:ind w:firstLine="645"/>
        <w:rPr>
          <w:rFonts w:hint="eastAsia" w:ascii="仿宋_GB2312" w:eastAsia="仿宋_GB2312"/>
        </w:rPr>
      </w:pPr>
      <w:r>
        <w:rPr>
          <w:rFonts w:hint="eastAsia" w:ascii="仿宋_GB2312" w:eastAsia="仿宋_GB2312"/>
        </w:rPr>
        <w:t>兴安街道地质灾害抢险应急领导小组办公室设在街道</w:t>
      </w:r>
      <w:r>
        <w:rPr>
          <w:rFonts w:hint="eastAsia" w:ascii="仿宋_GB2312" w:eastAsia="仿宋_GB2312"/>
          <w:lang w:eastAsia="zh-CN"/>
        </w:rPr>
        <w:t>自然资源所</w:t>
      </w:r>
      <w:r>
        <w:rPr>
          <w:rFonts w:hint="eastAsia" w:ascii="仿宋_GB2312" w:eastAsia="仿宋_GB2312"/>
        </w:rPr>
        <w:t>,由分管</w:t>
      </w:r>
      <w:r>
        <w:rPr>
          <w:rFonts w:hint="eastAsia" w:ascii="仿宋_GB2312" w:eastAsia="仿宋_GB2312"/>
          <w:lang w:val="en-US" w:eastAsia="zh-CN"/>
        </w:rPr>
        <w:t>自然资源</w:t>
      </w:r>
      <w:r>
        <w:rPr>
          <w:rFonts w:hint="eastAsia" w:ascii="仿宋_GB2312" w:eastAsia="仿宋_GB2312"/>
        </w:rPr>
        <w:t>工作</w:t>
      </w:r>
      <w:r>
        <w:rPr>
          <w:rFonts w:hint="eastAsia" w:ascii="仿宋_GB2312" w:eastAsia="仿宋_GB2312"/>
          <w:lang w:val="en-US" w:eastAsia="zh-CN"/>
        </w:rPr>
        <w:t>班子</w:t>
      </w:r>
      <w:r>
        <w:rPr>
          <w:rFonts w:hint="eastAsia" w:ascii="仿宋_GB2312" w:eastAsia="仿宋_GB2312"/>
        </w:rPr>
        <w:t>担任领导小组办公室主任,街道</w:t>
      </w:r>
      <w:r>
        <w:rPr>
          <w:rFonts w:hint="eastAsia" w:ascii="仿宋_GB2312" w:eastAsia="仿宋_GB2312"/>
          <w:lang w:val="en-US" w:eastAsia="zh-CN"/>
        </w:rPr>
        <w:t>社会事务所</w:t>
      </w:r>
      <w:r>
        <w:rPr>
          <w:rFonts w:hint="eastAsia" w:ascii="仿宋_GB2312" w:eastAsia="仿宋_GB2312"/>
        </w:rPr>
        <w:t>、</w:t>
      </w:r>
      <w:r>
        <w:rPr>
          <w:rFonts w:hint="eastAsia" w:ascii="仿宋_GB2312" w:eastAsia="仿宋_GB2312"/>
          <w:lang w:val="en-US" w:eastAsia="zh-CN"/>
        </w:rPr>
        <w:t>财政和经济发展办公室</w:t>
      </w:r>
      <w:r>
        <w:rPr>
          <w:rFonts w:hint="eastAsia" w:ascii="仿宋_GB2312" w:eastAsia="仿宋_GB2312"/>
        </w:rPr>
        <w:t>、</w:t>
      </w:r>
      <w:r>
        <w:rPr>
          <w:rFonts w:hint="eastAsia" w:ascii="仿宋_GB2312" w:eastAsia="仿宋_GB2312"/>
          <w:lang w:eastAsia="zh-CN"/>
        </w:rPr>
        <w:t>自然资源所</w:t>
      </w:r>
      <w:r>
        <w:rPr>
          <w:rFonts w:hint="eastAsia" w:ascii="仿宋_GB2312" w:eastAsia="仿宋_GB2312"/>
        </w:rPr>
        <w:t>、</w:t>
      </w:r>
      <w:r>
        <w:rPr>
          <w:rFonts w:hint="eastAsia" w:ascii="仿宋_GB2312" w:eastAsia="仿宋_GB2312"/>
          <w:lang w:val="en-US" w:eastAsia="zh-CN"/>
        </w:rPr>
        <w:t>应急办</w:t>
      </w:r>
      <w:r>
        <w:rPr>
          <w:rFonts w:hint="eastAsia" w:ascii="仿宋_GB2312" w:eastAsia="仿宋_GB2312"/>
        </w:rPr>
        <w:t>等各办所负责人为办公室成员。主要职责:1.向各社区、村</w:t>
      </w:r>
      <w:r>
        <w:rPr>
          <w:rFonts w:hint="eastAsia" w:ascii="仿宋_GB2312" w:eastAsia="仿宋_GB2312"/>
          <w:lang w:eastAsia="zh-CN"/>
        </w:rPr>
        <w:t>、</w:t>
      </w:r>
      <w:r>
        <w:rPr>
          <w:rFonts w:hint="eastAsia" w:ascii="仿宋_GB2312" w:eastAsia="仿宋_GB2312"/>
          <w:lang w:val="en-US" w:eastAsia="zh-CN"/>
        </w:rPr>
        <w:t>分场</w:t>
      </w:r>
      <w:r>
        <w:rPr>
          <w:rFonts w:hint="eastAsia" w:ascii="仿宋_GB2312" w:eastAsia="仿宋_GB2312"/>
        </w:rPr>
        <w:t>传达街道地质灾害抢险应急领导小组工作指令并监督落实;2.收集各社区、村</w:t>
      </w:r>
      <w:r>
        <w:rPr>
          <w:rFonts w:hint="eastAsia" w:ascii="仿宋_GB2312" w:eastAsia="仿宋_GB2312"/>
          <w:lang w:eastAsia="zh-CN"/>
        </w:rPr>
        <w:t>、</w:t>
      </w:r>
      <w:r>
        <w:rPr>
          <w:rFonts w:hint="eastAsia" w:ascii="仿宋_GB2312" w:eastAsia="仿宋_GB2312"/>
          <w:lang w:val="en-US" w:eastAsia="zh-CN"/>
        </w:rPr>
        <w:t>分场</w:t>
      </w:r>
      <w:r>
        <w:rPr>
          <w:rFonts w:hint="eastAsia" w:ascii="仿宋_GB2312" w:eastAsia="仿宋_GB2312"/>
        </w:rPr>
        <w:t>工作进展情况,及时向街道地质灾害抢险应急领导小组报告;3.负责灾情和救灾工作信息发布;4.及时收集、评估灾情,按程序向县政府及有关部门汇报灾情和救灾工作情况;5.完成街道地质灾害抢险应急领导小组交办的其他工作。</w:t>
      </w:r>
    </w:p>
    <w:p w14:paraId="6A7DE691">
      <w:pPr>
        <w:ind w:firstLine="645"/>
        <w:rPr>
          <w:rFonts w:hint="eastAsia" w:ascii="仿宋_GB2312" w:eastAsia="仿宋_GB2312"/>
        </w:rPr>
      </w:pPr>
      <w:r>
        <w:rPr>
          <w:rFonts w:hint="eastAsia" w:ascii="仿宋_GB2312" w:eastAsia="仿宋_GB2312"/>
        </w:rPr>
        <w:t>同时领导小组下设决策指挥组、技术指导组、纪检督查组、应急抢险组、综合统计组、宣传报道组、后勤保障组。各组按职责分工开展地质灾害抢险救灾工作。</w:t>
      </w:r>
    </w:p>
    <w:p w14:paraId="0BB8D9F3">
      <w:pPr>
        <w:ind w:firstLine="645"/>
        <w:rPr>
          <w:rFonts w:hint="eastAsia" w:ascii="仿宋_GB2312" w:eastAsia="仿宋_GB2312"/>
        </w:rPr>
      </w:pPr>
      <w:r>
        <w:rPr>
          <w:rFonts w:hint="eastAsia" w:ascii="仿宋_GB2312" w:eastAsia="仿宋_GB2312"/>
        </w:rPr>
        <w:t>1.决策指挥组由街道党工委、办事处主要领导和街道全体党政班子成员组成。主要职责:发布地质灾害应急抢险救灾紧急动员令;决定重大险情的抢险方案;决定调用抢险队伍;负责请示上级政府调派物资、部队支援抢险;决定地质灾害抢险的其他重要事项。</w:t>
      </w:r>
    </w:p>
    <w:p w14:paraId="73343A50">
      <w:pPr>
        <w:ind w:firstLine="645"/>
        <w:rPr>
          <w:rFonts w:hint="eastAsia" w:ascii="仿宋_GB2312" w:eastAsia="仿宋_GB2312"/>
        </w:rPr>
      </w:pPr>
      <w:r>
        <w:rPr>
          <w:rFonts w:hint="eastAsia" w:ascii="仿宋_GB2312" w:eastAsia="仿宋_GB2312"/>
        </w:rPr>
        <w:t>2.技术指导组。由街道</w:t>
      </w:r>
      <w:r>
        <w:rPr>
          <w:rFonts w:hint="eastAsia" w:ascii="仿宋_GB2312" w:eastAsia="仿宋_GB2312"/>
          <w:lang w:val="en-US" w:eastAsia="zh-CN"/>
        </w:rPr>
        <w:t>应急办</w:t>
      </w:r>
      <w:r>
        <w:rPr>
          <w:rFonts w:hint="eastAsia" w:ascii="仿宋_GB2312" w:eastAsia="仿宋_GB2312"/>
        </w:rPr>
        <w:t>、</w:t>
      </w:r>
      <w:r>
        <w:rPr>
          <w:rFonts w:hint="eastAsia" w:ascii="仿宋_GB2312" w:eastAsia="仿宋_GB2312"/>
          <w:lang w:eastAsia="zh-CN"/>
        </w:rPr>
        <w:t>自然资源所</w:t>
      </w:r>
      <w:r>
        <w:rPr>
          <w:rFonts w:hint="eastAsia" w:ascii="仿宋_GB2312" w:eastAsia="仿宋_GB2312"/>
        </w:rPr>
        <w:t>、武装</w:t>
      </w:r>
      <w:r>
        <w:rPr>
          <w:rFonts w:hint="eastAsia" w:ascii="仿宋_GB2312" w:eastAsia="仿宋_GB2312"/>
          <w:lang w:val="en-US" w:eastAsia="zh-CN"/>
        </w:rPr>
        <w:t>办公室</w:t>
      </w:r>
      <w:r>
        <w:rPr>
          <w:rFonts w:hint="eastAsia" w:ascii="仿宋_GB2312" w:eastAsia="仿宋_GB2312"/>
        </w:rPr>
        <w:t>有关人员组成。主要职责:负责灾情汇总;负责暴雨、洪水和地质灾害的预测预报;负责水利工程防洪调度;根据灾情、险情提出防御对策措施。</w:t>
      </w:r>
    </w:p>
    <w:p w14:paraId="1BE29B6D">
      <w:pPr>
        <w:ind w:firstLine="645"/>
        <w:rPr>
          <w:rFonts w:hint="eastAsia" w:ascii="仿宋_GB2312" w:eastAsia="仿宋_GB2312"/>
        </w:rPr>
      </w:pPr>
      <w:r>
        <w:rPr>
          <w:rFonts w:hint="eastAsia" w:ascii="仿宋_GB2312" w:eastAsia="仿宋_GB2312"/>
        </w:rPr>
        <w:t>3.纪检督查组。由街道纪</w:t>
      </w:r>
      <w:r>
        <w:rPr>
          <w:rFonts w:hint="eastAsia" w:ascii="仿宋_GB2312" w:eastAsia="仿宋_GB2312"/>
          <w:lang w:val="en-US" w:eastAsia="zh-CN"/>
        </w:rPr>
        <w:t>工</w:t>
      </w:r>
      <w:r>
        <w:rPr>
          <w:rFonts w:hint="eastAsia" w:ascii="仿宋_GB2312" w:eastAsia="仿宋_GB2312"/>
        </w:rPr>
        <w:t>委书记及纪</w:t>
      </w:r>
      <w:r>
        <w:rPr>
          <w:rFonts w:hint="eastAsia" w:ascii="仿宋_GB2312" w:eastAsia="仿宋_GB2312"/>
          <w:lang w:val="en-US" w:eastAsia="zh-CN"/>
        </w:rPr>
        <w:t>工</w:t>
      </w:r>
      <w:r>
        <w:rPr>
          <w:rFonts w:hint="eastAsia" w:ascii="仿宋_GB2312" w:eastAsia="仿宋_GB2312"/>
        </w:rPr>
        <w:t>委委员组成。主要职责:严格执行党委、政府、街道地质灾害抢险应急领导小组救灾命令和决定,督促检查人员及时到岗,全力做好地质灾害应急抢险等工作;监督检查地质灾害救灾资金、物资调拨到位情况;查处地质灾害应急抢险救灾中渎职行为和违纪案件。</w:t>
      </w:r>
    </w:p>
    <w:p w14:paraId="0809BA6D">
      <w:pPr>
        <w:ind w:firstLine="645"/>
        <w:rPr>
          <w:rFonts w:hint="eastAsia" w:ascii="仿宋_GB2312" w:eastAsia="仿宋_GB2312"/>
        </w:rPr>
      </w:pPr>
      <w:r>
        <w:rPr>
          <w:rFonts w:hint="eastAsia" w:ascii="仿宋_GB2312" w:eastAsia="仿宋_GB2312"/>
        </w:rPr>
        <w:t>4.应急抢险组。由街道党政办、人武部、应急办、</w:t>
      </w:r>
      <w:r>
        <w:rPr>
          <w:rFonts w:hint="eastAsia" w:ascii="仿宋_GB2312" w:eastAsia="仿宋_GB2312"/>
          <w:lang w:val="en-US" w:eastAsia="zh-CN"/>
        </w:rPr>
        <w:t>社会事务所</w:t>
      </w:r>
      <w:r>
        <w:rPr>
          <w:rFonts w:hint="eastAsia" w:ascii="仿宋_GB2312" w:eastAsia="仿宋_GB2312"/>
        </w:rPr>
        <w:t>、</w:t>
      </w:r>
      <w:r>
        <w:rPr>
          <w:rFonts w:hint="eastAsia" w:ascii="仿宋_GB2312" w:eastAsia="仿宋_GB2312"/>
          <w:lang w:val="en-US" w:eastAsia="zh-CN"/>
        </w:rPr>
        <w:t>农业农村办、财政和经济发展办公室</w:t>
      </w:r>
      <w:r>
        <w:rPr>
          <w:rFonts w:hint="eastAsia" w:ascii="仿宋_GB2312" w:eastAsia="仿宋_GB2312"/>
        </w:rPr>
        <w:t>、</w:t>
      </w:r>
      <w:r>
        <w:rPr>
          <w:rFonts w:hint="eastAsia" w:ascii="仿宋_GB2312" w:eastAsia="仿宋_GB2312"/>
          <w:lang w:eastAsia="zh-CN"/>
        </w:rPr>
        <w:t>自然资源所</w:t>
      </w:r>
      <w:r>
        <w:rPr>
          <w:rFonts w:hint="eastAsia" w:ascii="仿宋_GB2312" w:eastAsia="仿宋_GB2312"/>
        </w:rPr>
        <w:t>、各村两委及</w:t>
      </w:r>
      <w:r>
        <w:rPr>
          <w:rFonts w:hint="eastAsia" w:ascii="仿宋_GB2312" w:eastAsia="仿宋_GB2312"/>
          <w:lang w:val="en-US" w:eastAsia="zh-CN"/>
        </w:rPr>
        <w:t>社区（分场）</w:t>
      </w:r>
      <w:r>
        <w:rPr>
          <w:rFonts w:hint="eastAsia" w:ascii="仿宋_GB2312" w:eastAsia="仿宋_GB2312"/>
        </w:rPr>
        <w:t>卫生院、学校、派出所等辖区内单位的负责人组成。主要职责:负责各类险工险段的抢险救灾;抢险救灾车辆的调集;抢险设备、物资的调用;街道地质灾害抢险应急领导小组和重要防汛部门的供电、通讯保障;抢险、遇险伤病人员的救治;易燃易爆和有毒等化学物品的处理;及时组织修复水毁工程。</w:t>
      </w:r>
    </w:p>
    <w:p w14:paraId="680AE2CB">
      <w:pPr>
        <w:ind w:firstLine="645"/>
        <w:rPr>
          <w:rFonts w:hint="eastAsia" w:ascii="仿宋_GB2312" w:eastAsia="仿宋_GB2312"/>
        </w:rPr>
      </w:pPr>
      <w:r>
        <w:rPr>
          <w:rFonts w:hint="eastAsia" w:ascii="仿宋_GB2312" w:eastAsia="仿宋_GB2312"/>
        </w:rPr>
        <w:t>5.综合统计组。由街道党政办、应急办、民政所有关人员组成。主要职责:掌握地质灾害应急抢险救灾动态,综合汇总情况,编写地质灾害应急抢险救灾简报;负责向县委、县政府、县地质灾害防治指挥部及有关部门汇报汛情、灾情、抢险救灾工作;负责各社区、村灾情的收集、核查和汇总。</w:t>
      </w:r>
    </w:p>
    <w:p w14:paraId="41663597">
      <w:pPr>
        <w:ind w:firstLine="645"/>
        <w:rPr>
          <w:rFonts w:hint="eastAsia" w:ascii="仿宋_GB2312" w:eastAsia="仿宋_GB2312"/>
        </w:rPr>
      </w:pPr>
      <w:r>
        <w:rPr>
          <w:rFonts w:hint="eastAsia" w:ascii="仿宋_GB2312" w:eastAsia="仿宋_GB2312"/>
        </w:rPr>
        <w:t>6.宣传报道组。由街道党政办人员组成。主要职责:及时落实县委、县政府地质灾害应急抢险救灾命令、决定气象信息、汛情公报等播报任务;及时报道县、</w:t>
      </w:r>
      <w:r>
        <w:rPr>
          <w:rFonts w:hint="eastAsia" w:ascii="仿宋_GB2312" w:eastAsia="仿宋_GB2312"/>
          <w:lang w:val="en-US" w:eastAsia="zh-CN"/>
        </w:rPr>
        <w:t>街道</w:t>
      </w:r>
      <w:r>
        <w:rPr>
          <w:rFonts w:hint="eastAsia" w:ascii="仿宋_GB2312" w:eastAsia="仿宋_GB2312"/>
        </w:rPr>
        <w:t>地质灾害抢险应急领导小组、村</w:t>
      </w:r>
      <w:r>
        <w:rPr>
          <w:rFonts w:hint="eastAsia" w:ascii="仿宋_GB2312" w:eastAsia="仿宋_GB2312"/>
          <w:lang w:eastAsia="zh-CN"/>
        </w:rPr>
        <w:t>（</w:t>
      </w:r>
      <w:r>
        <w:rPr>
          <w:rFonts w:hint="eastAsia" w:ascii="仿宋_GB2312" w:eastAsia="仿宋_GB2312"/>
          <w:lang w:val="en-US" w:eastAsia="zh-CN"/>
        </w:rPr>
        <w:t>社区、分场</w:t>
      </w:r>
      <w:r>
        <w:rPr>
          <w:rFonts w:hint="eastAsia" w:ascii="仿宋_GB2312" w:eastAsia="仿宋_GB2312"/>
          <w:lang w:eastAsia="zh-CN"/>
        </w:rPr>
        <w:t>）</w:t>
      </w:r>
      <w:r>
        <w:rPr>
          <w:rFonts w:hint="eastAsia" w:ascii="仿宋_GB2312" w:eastAsia="仿宋_GB2312"/>
        </w:rPr>
        <w:t>等组织地质灾害应急抢险活动情况和抢险救灾中涌现出的先进事迹;准确报道灾害情况。</w:t>
      </w:r>
    </w:p>
    <w:p w14:paraId="4D89D327">
      <w:pPr>
        <w:ind w:firstLine="645"/>
        <w:rPr>
          <w:rFonts w:hint="eastAsia" w:ascii="仿宋_GB2312" w:eastAsia="仿宋_GB2312"/>
        </w:rPr>
      </w:pPr>
      <w:r>
        <w:rPr>
          <w:rFonts w:hint="eastAsia" w:ascii="仿宋_GB2312" w:eastAsia="仿宋_GB2312"/>
        </w:rPr>
        <w:t>7.后勤保障组。由街道党政办、</w:t>
      </w:r>
      <w:r>
        <w:rPr>
          <w:rFonts w:hint="eastAsia" w:ascii="仿宋_GB2312" w:eastAsia="仿宋_GB2312"/>
          <w:lang w:val="en-US" w:eastAsia="zh-CN"/>
        </w:rPr>
        <w:t>社会事务所</w:t>
      </w:r>
      <w:r>
        <w:rPr>
          <w:rFonts w:hint="eastAsia" w:ascii="仿宋_GB2312" w:eastAsia="仿宋_GB2312"/>
        </w:rPr>
        <w:t>有关人员组成。主要职责:负责党</w:t>
      </w:r>
      <w:r>
        <w:rPr>
          <w:rFonts w:hint="eastAsia" w:ascii="仿宋_GB2312" w:eastAsia="仿宋_GB2312"/>
          <w:lang w:val="en-US" w:eastAsia="zh-CN"/>
        </w:rPr>
        <w:t>工</w:t>
      </w:r>
      <w:r>
        <w:rPr>
          <w:rFonts w:hint="eastAsia" w:ascii="仿宋_GB2312" w:eastAsia="仿宋_GB2312"/>
        </w:rPr>
        <w:t>委、</w:t>
      </w:r>
      <w:r>
        <w:rPr>
          <w:rFonts w:hint="eastAsia" w:ascii="仿宋_GB2312" w:eastAsia="仿宋_GB2312"/>
          <w:lang w:val="en-US" w:eastAsia="zh-CN"/>
        </w:rPr>
        <w:t>办事处</w:t>
      </w:r>
      <w:r>
        <w:rPr>
          <w:rFonts w:hint="eastAsia" w:ascii="仿宋_GB2312" w:eastAsia="仿宋_GB2312"/>
        </w:rPr>
        <w:t>、地质灾害抢险应急领导小组值班领导和工作人员的生活安排;抢险救灾车辆具体安排;负责相关救灾物资的发放工作。</w:t>
      </w:r>
    </w:p>
    <w:p w14:paraId="19BA3BEB">
      <w:pPr>
        <w:rPr>
          <w:rFonts w:hint="eastAsia" w:ascii="黑体" w:hAnsi="黑体" w:eastAsia="黑体"/>
        </w:rPr>
      </w:pPr>
      <w:r>
        <w:rPr>
          <w:rFonts w:hint="eastAsia" w:ascii="黑体" w:hAnsi="黑体" w:eastAsia="黑体"/>
        </w:rPr>
        <w:t>三、预案启动的条件及方式</w:t>
      </w:r>
    </w:p>
    <w:p w14:paraId="2F7194B6">
      <w:pPr>
        <w:ind w:firstLine="645"/>
        <w:rPr>
          <w:rFonts w:hint="eastAsia" w:ascii="仿宋_GB2312" w:eastAsia="仿宋_GB2312"/>
        </w:rPr>
      </w:pPr>
      <w:r>
        <w:rPr>
          <w:rFonts w:hint="eastAsia" w:ascii="仿宋_GB2312" w:eastAsia="仿宋_GB2312"/>
        </w:rPr>
        <w:t>1.凡遇重大暴雨天气,根据灾情相应启动应急预案。</w:t>
      </w:r>
    </w:p>
    <w:p w14:paraId="3F965978">
      <w:pPr>
        <w:ind w:firstLine="645"/>
        <w:rPr>
          <w:rFonts w:hint="eastAsia" w:ascii="仿宋_GB2312" w:eastAsia="仿宋_GB2312"/>
        </w:rPr>
      </w:pPr>
      <w:r>
        <w:rPr>
          <w:rFonts w:hint="eastAsia" w:ascii="仿宋_GB2312" w:eastAsia="仿宋_GB2312"/>
        </w:rPr>
        <w:t>2.应急预案由街道办事处启动。</w:t>
      </w:r>
    </w:p>
    <w:p w14:paraId="4B113A59">
      <w:pPr>
        <w:rPr>
          <w:rFonts w:hint="eastAsia" w:ascii="黑体" w:hAnsi="黑体" w:eastAsia="黑体"/>
        </w:rPr>
      </w:pPr>
      <w:r>
        <w:rPr>
          <w:rFonts w:hint="eastAsia" w:ascii="黑体" w:hAnsi="黑体" w:eastAsia="黑体"/>
        </w:rPr>
        <w:t>四、灾情预警和灾情报告</w:t>
      </w:r>
    </w:p>
    <w:p w14:paraId="234025F6">
      <w:pPr>
        <w:ind w:firstLine="645"/>
        <w:rPr>
          <w:rFonts w:hint="eastAsia" w:ascii="仿宋_GB2312" w:eastAsia="仿宋_GB2312"/>
        </w:rPr>
      </w:pPr>
      <w:r>
        <w:rPr>
          <w:rFonts w:hint="eastAsia" w:ascii="仿宋_GB2312" w:eastAsia="仿宋_GB2312"/>
        </w:rPr>
        <w:t>(一)灾情预警。在以县</w:t>
      </w:r>
      <w:r>
        <w:rPr>
          <w:rFonts w:hint="eastAsia" w:ascii="仿宋_GB2312" w:eastAsia="仿宋_GB2312"/>
          <w:lang w:val="en-US" w:eastAsia="zh-CN"/>
        </w:rPr>
        <w:t>防汛抗旱指挥部</w:t>
      </w:r>
      <w:r>
        <w:rPr>
          <w:rFonts w:hint="eastAsia" w:ascii="仿宋_GB2312" w:eastAsia="仿宋_GB2312"/>
        </w:rPr>
        <w:t>、气象局、水利局、</w:t>
      </w:r>
      <w:r>
        <w:rPr>
          <w:rFonts w:hint="eastAsia" w:ascii="仿宋_GB2312" w:eastAsia="仿宋_GB2312"/>
          <w:lang w:val="en-US" w:eastAsia="zh-CN"/>
        </w:rPr>
        <w:t>自然资源局、应急局</w:t>
      </w:r>
      <w:r>
        <w:rPr>
          <w:rFonts w:hint="eastAsia" w:ascii="仿宋_GB2312" w:eastAsia="仿宋_GB2312"/>
        </w:rPr>
        <w:t>等部门灾情预测的基础上,建立灾情发生及时汇报机制,以最大程度降低灾害对群众生命财产造成的威胁或损失的程度。</w:t>
      </w:r>
    </w:p>
    <w:p w14:paraId="71BC4646">
      <w:pPr>
        <w:ind w:firstLine="645"/>
        <w:rPr>
          <w:rFonts w:hint="eastAsia" w:ascii="仿宋_GB2312" w:eastAsia="仿宋_GB2312"/>
        </w:rPr>
      </w:pPr>
      <w:r>
        <w:rPr>
          <w:rFonts w:hint="eastAsia" w:ascii="仿宋_GB2312" w:eastAsia="仿宋_GB2312"/>
        </w:rPr>
        <w:t>(二)应急对策。根据灾害预测预警,因地制宜及时采取有效措施,进一步制定针对性应急方案。把保障群众生命安全放在首位,尽量减少灾害对群众财产的损害。并及时向县委、县政府提出应急对策建议和措施,</w:t>
      </w:r>
    </w:p>
    <w:p w14:paraId="2339E86B">
      <w:pPr>
        <w:ind w:firstLine="645"/>
        <w:rPr>
          <w:rFonts w:hint="eastAsia" w:ascii="仿宋_GB2312" w:eastAsia="仿宋_GB2312"/>
        </w:rPr>
      </w:pPr>
      <w:r>
        <w:rPr>
          <w:rFonts w:hint="eastAsia" w:ascii="仿宋_GB2312" w:eastAsia="仿宋_GB2312"/>
        </w:rPr>
        <w:t>(三)灾情报告。灾害发生后,2小时内将受灾情况,发生时间、地点、范围、程度、损失及趋势,采取的措施,生产、生活方面需要解决的问题等向县防汛抗旱指挥部</w:t>
      </w:r>
      <w:r>
        <w:rPr>
          <w:rFonts w:hint="eastAsia" w:ascii="仿宋_GB2312" w:eastAsia="仿宋_GB2312"/>
          <w:lang w:eastAsia="zh-CN"/>
        </w:rPr>
        <w:t>、</w:t>
      </w:r>
      <w:r>
        <w:rPr>
          <w:rFonts w:hint="eastAsia" w:ascii="仿宋_GB2312" w:eastAsia="仿宋_GB2312"/>
        </w:rPr>
        <w:t>县应急局、县</w:t>
      </w:r>
      <w:r>
        <w:rPr>
          <w:rFonts w:hint="eastAsia" w:ascii="仿宋_GB2312" w:eastAsia="仿宋_GB2312"/>
          <w:lang w:val="en-US" w:eastAsia="zh-CN"/>
        </w:rPr>
        <w:t>自然资源</w:t>
      </w:r>
      <w:r>
        <w:rPr>
          <w:rFonts w:hint="eastAsia" w:ascii="仿宋_GB2312" w:eastAsia="仿宋_GB2312"/>
        </w:rPr>
        <w:t>局</w:t>
      </w:r>
      <w:r>
        <w:rPr>
          <w:rFonts w:hint="eastAsia" w:ascii="仿宋_GB2312" w:eastAsia="仿宋_GB2312"/>
          <w:lang w:eastAsia="zh-CN"/>
        </w:rPr>
        <w:t>、</w:t>
      </w:r>
      <w:r>
        <w:rPr>
          <w:rFonts w:hint="eastAsia" w:ascii="仿宋_GB2312" w:eastAsia="仿宋_GB2312"/>
        </w:rPr>
        <w:t>民政局报告初步情况,并迅速组织调查核实具体灾情,并形成书面报告上报县应急局和有关部门。</w:t>
      </w:r>
    </w:p>
    <w:p w14:paraId="357B642F">
      <w:pPr>
        <w:rPr>
          <w:rFonts w:hint="eastAsia" w:ascii="黑体" w:hAnsi="黑体" w:eastAsia="黑体"/>
        </w:rPr>
      </w:pPr>
      <w:r>
        <w:rPr>
          <w:rFonts w:hint="eastAsia" w:ascii="黑体" w:hAnsi="黑体" w:eastAsia="黑体"/>
        </w:rPr>
        <w:t>五、救灾准备</w:t>
      </w:r>
    </w:p>
    <w:p w14:paraId="18FE90E2">
      <w:pPr>
        <w:ind w:firstLine="645"/>
        <w:rPr>
          <w:rFonts w:hint="eastAsia" w:ascii="仿宋_GB2312" w:eastAsia="仿宋_GB2312"/>
        </w:rPr>
      </w:pPr>
      <w:r>
        <w:rPr>
          <w:rFonts w:hint="eastAsia" w:ascii="仿宋_GB2312" w:eastAsia="仿宋_GB2312"/>
        </w:rPr>
        <w:t>(一)救援人员组成。紧急救援队伍主要由街道民兵应急分队和街道干部、社区、村</w:t>
      </w:r>
      <w:r>
        <w:rPr>
          <w:rFonts w:hint="eastAsia" w:ascii="仿宋_GB2312" w:eastAsia="仿宋_GB2312"/>
          <w:lang w:eastAsia="zh-CN"/>
        </w:rPr>
        <w:t>、</w:t>
      </w:r>
      <w:r>
        <w:rPr>
          <w:rFonts w:hint="eastAsia" w:ascii="仿宋_GB2312" w:eastAsia="仿宋_GB2312"/>
          <w:lang w:val="en-US" w:eastAsia="zh-CN"/>
        </w:rPr>
        <w:t>分场</w:t>
      </w:r>
      <w:r>
        <w:rPr>
          <w:rFonts w:hint="eastAsia" w:ascii="仿宋_GB2312" w:eastAsia="仿宋_GB2312"/>
        </w:rPr>
        <w:t>组干部组成。重大地质灾害发生,向上级反映争取救援力量。</w:t>
      </w:r>
    </w:p>
    <w:p w14:paraId="76AC7C55">
      <w:pPr>
        <w:ind w:firstLine="645"/>
        <w:rPr>
          <w:rFonts w:hint="eastAsia" w:ascii="仿宋_GB2312" w:eastAsia="仿宋_GB2312"/>
        </w:rPr>
      </w:pPr>
      <w:r>
        <w:rPr>
          <w:rFonts w:hint="eastAsia" w:ascii="仿宋_GB2312" w:eastAsia="仿宋_GB2312"/>
        </w:rPr>
        <w:t>(二)救援物资储备。救助物包括粮食、方便食品、帐篷、衣被、饮用水和其他生存性救助所需物资等。救灾物资由应急办作相应一定储备。</w:t>
      </w:r>
    </w:p>
    <w:p w14:paraId="42D141C3">
      <w:pPr>
        <w:rPr>
          <w:rFonts w:hint="eastAsia" w:ascii="黑体" w:hAnsi="黑体" w:eastAsia="黑体"/>
        </w:rPr>
      </w:pPr>
      <w:r>
        <w:rPr>
          <w:rFonts w:hint="eastAsia" w:ascii="黑体" w:hAnsi="黑体" w:eastAsia="黑体"/>
        </w:rPr>
        <w:t>六、应急反应行动</w:t>
      </w:r>
    </w:p>
    <w:p w14:paraId="34BE9266">
      <w:pPr>
        <w:ind w:firstLine="645"/>
        <w:rPr>
          <w:rFonts w:hint="eastAsia" w:ascii="仿宋_GB2312" w:eastAsia="仿宋_GB2312"/>
        </w:rPr>
      </w:pPr>
      <w:r>
        <w:rPr>
          <w:rFonts w:hint="eastAsia" w:ascii="仿宋_GB2312" w:eastAsia="仿宋_GB2312"/>
        </w:rPr>
        <w:t>(一)转移安置和组织。重大或较大地质灾害的发生,对受灾群众的居住和生活造成威胁时,由街道办事处组织实施,必须进行提前转移安置。安置地点在征求</w:t>
      </w:r>
      <w:r>
        <w:rPr>
          <w:rFonts w:hint="eastAsia" w:ascii="仿宋_GB2312" w:eastAsia="仿宋_GB2312"/>
          <w:lang w:val="en-US" w:eastAsia="zh-CN"/>
        </w:rPr>
        <w:t>自然</w:t>
      </w:r>
      <w:r>
        <w:rPr>
          <w:rFonts w:hint="eastAsia" w:ascii="仿宋_GB2312" w:eastAsia="仿宋_GB2312"/>
        </w:rPr>
        <w:t>资源部门专家意见后妥善实施。安置方式可采取投亲靠友、借住公房、搭建临时帐篷等。由街道办事处发出转移安置通知或进行动员,安排运输力量,按指定的路线进行转移。保障转移安置后灾民的生活,做好饮水、食品、衣物的调集和发放。对转移安置灾民情况进行登记。在安置点要防止次生灾害发生。</w:t>
      </w:r>
    </w:p>
    <w:p w14:paraId="6B82312A">
      <w:pPr>
        <w:ind w:firstLine="645"/>
        <w:rPr>
          <w:rFonts w:hint="eastAsia" w:ascii="仿宋_GB2312" w:eastAsia="仿宋_GB2312"/>
        </w:rPr>
      </w:pPr>
      <w:r>
        <w:rPr>
          <w:rFonts w:hint="eastAsia" w:ascii="仿宋_GB2312" w:eastAsia="仿宋_GB2312"/>
        </w:rPr>
        <w:t>(二)灾情收集和报告。灾情发生后,要及时组织有关办所和人员核查统计汇总灾害损失情况,并及时、准确上报县委、县政府</w:t>
      </w:r>
      <w:r>
        <w:rPr>
          <w:rFonts w:hint="eastAsia" w:ascii="仿宋_GB2312" w:eastAsia="仿宋_GB2312"/>
          <w:lang w:val="en-US" w:eastAsia="zh-CN"/>
        </w:rPr>
        <w:t>和</w:t>
      </w:r>
      <w:r>
        <w:rPr>
          <w:rFonts w:hint="eastAsia" w:ascii="仿宋_GB2312" w:eastAsia="仿宋_GB2312"/>
        </w:rPr>
        <w:t>县防汛抗旱指挥部</w:t>
      </w:r>
      <w:r>
        <w:rPr>
          <w:rFonts w:hint="eastAsia" w:ascii="仿宋_GB2312" w:eastAsia="仿宋_GB2312"/>
          <w:lang w:eastAsia="zh-CN"/>
        </w:rPr>
        <w:t>、</w:t>
      </w:r>
      <w:r>
        <w:rPr>
          <w:rFonts w:hint="eastAsia" w:ascii="仿宋_GB2312" w:eastAsia="仿宋_GB2312"/>
        </w:rPr>
        <w:t>县应急局、</w:t>
      </w:r>
      <w:r>
        <w:rPr>
          <w:rFonts w:hint="eastAsia" w:ascii="仿宋_GB2312" w:eastAsia="仿宋_GB2312"/>
          <w:lang w:val="en-US" w:eastAsia="zh-CN"/>
        </w:rPr>
        <w:t>自然资源</w:t>
      </w:r>
      <w:r>
        <w:rPr>
          <w:rFonts w:hint="eastAsia" w:ascii="仿宋_GB2312" w:eastAsia="仿宋_GB2312"/>
        </w:rPr>
        <w:t>局</w:t>
      </w:r>
      <w:r>
        <w:rPr>
          <w:rFonts w:hint="eastAsia" w:ascii="仿宋_GB2312" w:eastAsia="仿宋_GB2312"/>
          <w:lang w:eastAsia="zh-CN"/>
        </w:rPr>
        <w:t>、</w:t>
      </w:r>
      <w:r>
        <w:rPr>
          <w:rFonts w:hint="eastAsia" w:ascii="仿宋_GB2312" w:eastAsia="仿宋_GB2312"/>
        </w:rPr>
        <w:t>民政局等相关部门。</w:t>
      </w:r>
    </w:p>
    <w:p w14:paraId="572DBFC4">
      <w:pPr>
        <w:rPr>
          <w:rFonts w:hint="eastAsia" w:ascii="黑体" w:hAnsi="黑体" w:eastAsia="黑体"/>
        </w:rPr>
      </w:pPr>
      <w:r>
        <w:rPr>
          <w:rFonts w:hint="eastAsia" w:ascii="黑体" w:hAnsi="黑体" w:eastAsia="黑体"/>
        </w:rPr>
        <w:t>七、善后处理工作</w:t>
      </w:r>
    </w:p>
    <w:p w14:paraId="187B295D">
      <w:pPr>
        <w:ind w:firstLine="645"/>
        <w:rPr>
          <w:rFonts w:hint="eastAsia" w:ascii="仿宋_GB2312" w:eastAsia="仿宋_GB2312"/>
        </w:rPr>
      </w:pPr>
      <w:r>
        <w:rPr>
          <w:rFonts w:hint="eastAsia" w:ascii="仿宋_GB2312" w:eastAsia="仿宋_GB2312"/>
        </w:rPr>
        <w:t>(一)经费和物资。已动用的应急救灾物资储备及时按原规模补足;实施预算的各项经费支出由审计部门及时组织审计,经审计核定的各项应急经费支出财政部门及时兑付,结算。</w:t>
      </w:r>
    </w:p>
    <w:p w14:paraId="658D2D23">
      <w:pPr>
        <w:ind w:firstLine="645"/>
        <w:rPr>
          <w:rFonts w:hint="eastAsia" w:ascii="仿宋_GB2312" w:eastAsia="仿宋_GB2312"/>
        </w:rPr>
      </w:pPr>
      <w:r>
        <w:rPr>
          <w:rFonts w:hint="eastAsia" w:ascii="仿宋_GB2312" w:eastAsia="仿宋_GB2312"/>
        </w:rPr>
        <w:t>(二)生产生活。灾情稳定后,街道地质灾害抢险应急领导小组要督促灾区人民拟定生产、生活安排计划,组织群众大力开展生产自救,重建家园。</w:t>
      </w:r>
    </w:p>
    <w:p w14:paraId="75873959">
      <w:pPr>
        <w:ind w:firstLine="645"/>
        <w:rPr>
          <w:rFonts w:hint="eastAsia" w:ascii="仿宋_GB2312" w:eastAsia="仿宋_GB2312"/>
        </w:rPr>
      </w:pPr>
      <w:r>
        <w:rPr>
          <w:rFonts w:hint="eastAsia" w:ascii="仿宋_GB2312" w:eastAsia="仿宋_GB2312"/>
        </w:rPr>
        <w:t>(三)灾情评估。街道地质灾害抢险应急领导小组要组织有关部门和专家对灾情进行评估,指导灾区做好灾后救助工作。</w:t>
      </w:r>
    </w:p>
    <w:p w14:paraId="4D73E916">
      <w:pPr>
        <w:ind w:firstLine="640"/>
        <w:jc w:val="left"/>
        <w:rPr>
          <w:rFonts w:ascii="仿宋_GB2312" w:eastAsia="仿宋_GB2312"/>
        </w:rPr>
      </w:pPr>
      <w:r>
        <w:rPr>
          <w:rFonts w:hint="eastAsia" w:ascii="仿宋_GB2312" w:eastAsia="仿宋_GB2312"/>
        </w:rPr>
        <w:t>本预案自20</w:t>
      </w:r>
      <w:r>
        <w:rPr>
          <w:rFonts w:hint="eastAsia" w:ascii="仿宋_GB2312" w:eastAsia="仿宋_GB2312"/>
          <w:lang w:eastAsia="zh-CN"/>
        </w:rPr>
        <w:t>2</w:t>
      </w:r>
      <w:r>
        <w:rPr>
          <w:rFonts w:hint="eastAsia" w:ascii="仿宋_GB2312" w:eastAsia="仿宋_GB2312"/>
          <w:lang w:val="en-US" w:eastAsia="zh-CN"/>
        </w:rPr>
        <w:t>5</w:t>
      </w:r>
      <w:r>
        <w:rPr>
          <w:rFonts w:hint="eastAsia" w:ascii="仿宋_GB2312" w:eastAsia="仿宋_GB2312"/>
        </w:rPr>
        <w:t>年</w:t>
      </w:r>
      <w:r>
        <w:rPr>
          <w:rFonts w:hint="eastAsia" w:ascii="仿宋_GB2312" w:eastAsia="仿宋_GB2312"/>
          <w:lang w:val="en-US" w:eastAsia="zh-CN"/>
        </w:rPr>
        <w:t>3</w:t>
      </w:r>
      <w:r>
        <w:rPr>
          <w:rFonts w:hint="eastAsia" w:ascii="仿宋_GB2312" w:eastAsia="仿宋_GB2312"/>
        </w:rPr>
        <w:t>月</w:t>
      </w:r>
      <w:r>
        <w:rPr>
          <w:rFonts w:hint="eastAsia" w:ascii="仿宋_GB2312" w:eastAsia="仿宋_GB2312"/>
          <w:lang w:val="en-US" w:eastAsia="zh-CN"/>
        </w:rPr>
        <w:t>14</w:t>
      </w:r>
      <w:r>
        <w:rPr>
          <w:rFonts w:hint="eastAsia" w:ascii="仿宋_GB2312" w:eastAsia="仿宋_GB2312"/>
        </w:rPr>
        <w:t>日起实施。</w:t>
      </w:r>
    </w:p>
    <w:p w14:paraId="641043CE">
      <w:pPr>
        <w:ind w:firstLine="640"/>
        <w:rPr>
          <w:rFonts w:ascii="仿宋_GB2312" w:eastAsia="仿宋_GB2312"/>
        </w:rPr>
      </w:pPr>
    </w:p>
    <w:p w14:paraId="554784D8">
      <w:pPr>
        <w:ind w:firstLine="640"/>
        <w:rPr>
          <w:rFonts w:ascii="仿宋_GB2312" w:eastAsia="仿宋_GB2312"/>
        </w:rPr>
      </w:pPr>
    </w:p>
    <w:p w14:paraId="59C94251">
      <w:pPr>
        <w:ind w:firstLine="640"/>
        <w:jc w:val="center"/>
        <w:rPr>
          <w:rFonts w:ascii="仿宋_GB2312" w:eastAsia="仿宋_GB2312"/>
        </w:rPr>
      </w:pPr>
      <w:r>
        <w:rPr>
          <w:rFonts w:hint="eastAsia" w:ascii="仿宋_GB2312" w:eastAsia="仿宋_GB2312"/>
          <w:sz w:val="32"/>
          <w:szCs w:val="32"/>
          <w:lang w:val="en-US" w:eastAsia="zh-CN"/>
        </w:rPr>
        <w:t xml:space="preserve">                                   </w:t>
      </w:r>
      <w:r>
        <w:rPr>
          <w:rFonts w:hint="eastAsia" w:ascii="仿宋_GB2312" w:eastAsia="仿宋_GB2312"/>
          <w:sz w:val="32"/>
          <w:szCs w:val="32"/>
        </w:rPr>
        <w:t>兴安街道办事处</w:t>
      </w:r>
    </w:p>
    <w:p w14:paraId="6A9691EB">
      <w:pPr>
        <w:ind w:firstLine="640"/>
        <w:jc w:val="right"/>
        <w:rPr>
          <w:rFonts w:ascii="仿宋_GB2312" w:eastAsia="仿宋_GB2312"/>
        </w:rPr>
      </w:pPr>
      <w:r>
        <w:rPr>
          <w:rFonts w:ascii="仿宋_GB2312" w:eastAsia="仿宋_GB2312"/>
        </w:rPr>
        <w:t>20</w:t>
      </w:r>
      <w:r>
        <w:rPr>
          <w:rFonts w:hint="eastAsia" w:ascii="仿宋_GB2312" w:eastAsia="仿宋_GB2312"/>
          <w:lang w:val="en-US" w:eastAsia="zh-CN"/>
        </w:rPr>
        <w:t>25</w:t>
      </w:r>
      <w:r>
        <w:rPr>
          <w:rFonts w:ascii="仿宋_GB2312" w:eastAsia="仿宋_GB2312"/>
        </w:rPr>
        <w:t>年3月</w:t>
      </w:r>
      <w:r>
        <w:rPr>
          <w:rFonts w:hint="eastAsia" w:ascii="仿宋_GB2312" w:eastAsia="仿宋_GB2312"/>
          <w:lang w:val="en-US" w:eastAsia="zh-CN"/>
        </w:rPr>
        <w:t>14</w:t>
      </w:r>
      <w:r>
        <w:rPr>
          <w:rFonts w:ascii="仿宋_GB2312" w:eastAsia="仿宋_GB2312"/>
        </w:rPr>
        <w:t>日</w:t>
      </w:r>
      <w:r>
        <w:rPr>
          <w:rFonts w:hint="eastAsia" w:ascii="仿宋_GB2312" w:eastAsia="仿宋_GB2312"/>
        </w:rPr>
        <w:t xml:space="preserve">    </w:t>
      </w:r>
    </w:p>
    <w:p w14:paraId="7F7ABE63">
      <w:pPr>
        <w:ind w:firstLine="640"/>
        <w:rPr>
          <w:rFonts w:ascii="仿宋_GB2312" w:eastAsia="仿宋_GB2312"/>
        </w:rPr>
      </w:pPr>
    </w:p>
    <w:p w14:paraId="778D1278">
      <w:pPr>
        <w:ind w:firstLine="0"/>
        <w:rPr>
          <w:rFonts w:ascii="仿宋_GB2312" w:eastAsia="仿宋_GB2312"/>
        </w:rPr>
      </w:pPr>
    </w:p>
    <w:p w14:paraId="6BAAC863">
      <w:pPr>
        <w:ind w:firstLine="640"/>
        <w:rPr>
          <w:rFonts w:ascii="仿宋_GB2312" w:eastAsia="仿宋_GB2312"/>
        </w:rPr>
      </w:pPr>
    </w:p>
    <w:p w14:paraId="44E1C798">
      <w:pPr>
        <w:ind w:left="0" w:leftChars="0" w:firstLine="0" w:firstLineChars="0"/>
        <w:rPr>
          <w:rFonts w:ascii="仿宋_GB2312" w:eastAsia="仿宋_GB2312"/>
        </w:rPr>
      </w:pPr>
    </w:p>
    <w:p w14:paraId="079F8D0C">
      <w:pPr>
        <w:pBdr>
          <w:top w:val="single" w:color="auto" w:sz="6" w:space="1"/>
          <w:bottom w:val="single" w:color="auto" w:sz="6" w:space="1"/>
        </w:pBdr>
        <w:ind w:firstLine="0"/>
        <w:rPr>
          <w:rFonts w:ascii="仿宋_GB2312" w:eastAsia="仿宋_GB2312"/>
        </w:rPr>
      </w:pPr>
      <w:r>
        <w:rPr>
          <w:rFonts w:hint="eastAsia" w:ascii="仿宋_GB2312" w:eastAsia="仿宋_GB2312"/>
        </w:rPr>
        <w:t xml:space="preserve">兴安街道党政办公室                      </w:t>
      </w:r>
      <w:r>
        <w:rPr>
          <w:rFonts w:ascii="仿宋_GB2312" w:eastAsia="仿宋_GB2312"/>
        </w:rPr>
        <w:t>20</w:t>
      </w:r>
      <w:r>
        <w:rPr>
          <w:rFonts w:hint="eastAsia" w:ascii="仿宋_GB2312" w:eastAsia="仿宋_GB2312"/>
          <w:lang w:val="en-US" w:eastAsia="zh-CN"/>
        </w:rPr>
        <w:t>25</w:t>
      </w:r>
      <w:r>
        <w:rPr>
          <w:rFonts w:ascii="仿宋_GB2312" w:eastAsia="仿宋_GB2312"/>
        </w:rPr>
        <w:t>年3月</w:t>
      </w:r>
      <w:r>
        <w:rPr>
          <w:rFonts w:hint="eastAsia" w:ascii="仿宋_GB2312" w:eastAsia="仿宋_GB2312"/>
          <w:lang w:val="en-US" w:eastAsia="zh-CN"/>
        </w:rPr>
        <w:t>14</w:t>
      </w:r>
      <w:r>
        <w:rPr>
          <w:rFonts w:ascii="仿宋_GB2312" w:eastAsia="仿宋_GB2312"/>
        </w:rPr>
        <w:t>日</w:t>
      </w:r>
    </w:p>
    <w:sectPr>
      <w:pgSz w:w="11906" w:h="16838"/>
      <w:pgMar w:top="1701" w:right="1474" w:bottom="1418" w:left="1588"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script"/>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iY2VjMzNlNDIxZGI2N2ZhODRlMGI4NmZkMTZkNjYifQ=="/>
  </w:docVars>
  <w:rsids>
    <w:rsidRoot w:val="00D9382C"/>
    <w:rsid w:val="00021DBF"/>
    <w:rsid w:val="0009485A"/>
    <w:rsid w:val="001A209A"/>
    <w:rsid w:val="001B33E4"/>
    <w:rsid w:val="001D342C"/>
    <w:rsid w:val="002845BA"/>
    <w:rsid w:val="002918C8"/>
    <w:rsid w:val="00307C15"/>
    <w:rsid w:val="003168D8"/>
    <w:rsid w:val="00317F76"/>
    <w:rsid w:val="00360B11"/>
    <w:rsid w:val="0041012B"/>
    <w:rsid w:val="005671C5"/>
    <w:rsid w:val="005E1C17"/>
    <w:rsid w:val="00637015"/>
    <w:rsid w:val="006E48D9"/>
    <w:rsid w:val="00757FB5"/>
    <w:rsid w:val="00783930"/>
    <w:rsid w:val="007C5C8B"/>
    <w:rsid w:val="007F0813"/>
    <w:rsid w:val="00800E7E"/>
    <w:rsid w:val="008B29A6"/>
    <w:rsid w:val="008B5FEE"/>
    <w:rsid w:val="008F5F32"/>
    <w:rsid w:val="00904FD3"/>
    <w:rsid w:val="00957452"/>
    <w:rsid w:val="009E12F3"/>
    <w:rsid w:val="009E4221"/>
    <w:rsid w:val="00A047C5"/>
    <w:rsid w:val="00A72218"/>
    <w:rsid w:val="00A747C8"/>
    <w:rsid w:val="00A94C93"/>
    <w:rsid w:val="00AD4582"/>
    <w:rsid w:val="00B34457"/>
    <w:rsid w:val="00B82F27"/>
    <w:rsid w:val="00C62742"/>
    <w:rsid w:val="00D21BD4"/>
    <w:rsid w:val="00D63B3B"/>
    <w:rsid w:val="00D82A6B"/>
    <w:rsid w:val="00D9382C"/>
    <w:rsid w:val="00E91BF8"/>
    <w:rsid w:val="00FB61E8"/>
    <w:rsid w:val="00FE675C"/>
    <w:rsid w:val="01C7267B"/>
    <w:rsid w:val="07B64136"/>
    <w:rsid w:val="08934908"/>
    <w:rsid w:val="0B63099F"/>
    <w:rsid w:val="0E6E678D"/>
    <w:rsid w:val="100B52E2"/>
    <w:rsid w:val="11027243"/>
    <w:rsid w:val="1332347A"/>
    <w:rsid w:val="17E55A29"/>
    <w:rsid w:val="18EC67A8"/>
    <w:rsid w:val="198A179F"/>
    <w:rsid w:val="1C516862"/>
    <w:rsid w:val="1F176FE4"/>
    <w:rsid w:val="1F53771C"/>
    <w:rsid w:val="1F697909"/>
    <w:rsid w:val="20DC317C"/>
    <w:rsid w:val="2251399F"/>
    <w:rsid w:val="274F4E52"/>
    <w:rsid w:val="2914588F"/>
    <w:rsid w:val="2BF45CE9"/>
    <w:rsid w:val="2EAD65D1"/>
    <w:rsid w:val="301E0AAE"/>
    <w:rsid w:val="31F84A0C"/>
    <w:rsid w:val="32477CB7"/>
    <w:rsid w:val="37355968"/>
    <w:rsid w:val="3B690F64"/>
    <w:rsid w:val="3D127A94"/>
    <w:rsid w:val="3E2A6FF3"/>
    <w:rsid w:val="3EAA219D"/>
    <w:rsid w:val="3FAB0EB4"/>
    <w:rsid w:val="4252165E"/>
    <w:rsid w:val="43331BBA"/>
    <w:rsid w:val="44632749"/>
    <w:rsid w:val="45587E46"/>
    <w:rsid w:val="48885DB9"/>
    <w:rsid w:val="49FE105A"/>
    <w:rsid w:val="4A493773"/>
    <w:rsid w:val="4B1A250A"/>
    <w:rsid w:val="4BBE4EEE"/>
    <w:rsid w:val="4D6C7200"/>
    <w:rsid w:val="51FD36BF"/>
    <w:rsid w:val="526A02B2"/>
    <w:rsid w:val="5CF943BA"/>
    <w:rsid w:val="640F4C23"/>
    <w:rsid w:val="6A630B4D"/>
    <w:rsid w:val="6AE411AF"/>
    <w:rsid w:val="73356667"/>
    <w:rsid w:val="752C4F77"/>
    <w:rsid w:val="7CF36E72"/>
    <w:rsid w:val="7D7B1725"/>
    <w:rsid w:val="FCEF1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ind w:firstLine="641"/>
      <w:jc w:val="both"/>
    </w:pPr>
    <w:rPr>
      <w:rFonts w:ascii="楷体" w:hAnsi="楷体" w:eastAsia="楷体" w:cs="楷体"/>
      <w:kern w:val="2"/>
      <w:sz w:val="32"/>
      <w:szCs w:val="32"/>
      <w:lang w:val="en-US" w:eastAsia="zh-CN" w:bidi="ar-SA"/>
    </w:rPr>
  </w:style>
  <w:style w:type="paragraph" w:styleId="2">
    <w:name w:val="heading 1"/>
    <w:basedOn w:val="1"/>
    <w:next w:val="1"/>
    <w:link w:val="13"/>
    <w:autoRedefine/>
    <w:qFormat/>
    <w:uiPriority w:val="9"/>
    <w:pPr>
      <w:ind w:firstLine="0"/>
      <w:outlineLvl w:val="0"/>
    </w:pPr>
    <w:rPr>
      <w:rFonts w:eastAsia="仿宋_GB2312"/>
    </w:rPr>
  </w:style>
  <w:style w:type="paragraph" w:styleId="3">
    <w:name w:val="heading 2"/>
    <w:basedOn w:val="1"/>
    <w:next w:val="1"/>
    <w:link w:val="14"/>
    <w:unhideWhenUsed/>
    <w:qFormat/>
    <w:uiPriority w:val="9"/>
    <w:pPr>
      <w:keepNext/>
      <w:keepLines/>
      <w:spacing w:before="260" w:after="260" w:line="416" w:lineRule="atLeast"/>
      <w:outlineLvl w:val="1"/>
    </w:pPr>
    <w:rPr>
      <w:rFonts w:asciiTheme="majorHAnsi" w:hAnsiTheme="majorHAnsi" w:eastAsiaTheme="majorEastAsia" w:cstheme="majorBidi"/>
      <w:b/>
      <w:bCs/>
    </w:rPr>
  </w:style>
  <w:style w:type="paragraph" w:styleId="4">
    <w:name w:val="heading 3"/>
    <w:basedOn w:val="1"/>
    <w:next w:val="1"/>
    <w:link w:val="15"/>
    <w:autoRedefine/>
    <w:unhideWhenUsed/>
    <w:qFormat/>
    <w:uiPriority w:val="9"/>
    <w:pPr>
      <w:keepNext/>
      <w:keepLines/>
      <w:spacing w:before="340"/>
      <w:ind w:firstLine="0"/>
      <w:jc w:val="center"/>
      <w:outlineLvl w:val="2"/>
    </w:pPr>
    <w:rPr>
      <w:rFonts w:ascii="方正小标宋_GBK" w:hAnsi="方正小标宋_GBK" w:eastAsia="方正小标宋_GBK" w:cs="方正小标宋_GBK"/>
      <w:bCs/>
      <w:sz w:val="44"/>
      <w:szCs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5">
    <w:name w:val="Date"/>
    <w:basedOn w:val="1"/>
    <w:next w:val="1"/>
    <w:link w:val="16"/>
    <w:autoRedefine/>
    <w:semiHidden/>
    <w:unhideWhenUsed/>
    <w:qFormat/>
    <w:uiPriority w:val="99"/>
  </w:style>
  <w:style w:type="paragraph" w:styleId="6">
    <w:name w:val="Subtitle"/>
    <w:basedOn w:val="1"/>
    <w:next w:val="1"/>
    <w:link w:val="11"/>
    <w:autoRedefine/>
    <w:qFormat/>
    <w:uiPriority w:val="11"/>
    <w:pPr>
      <w:outlineLvl w:val="1"/>
    </w:pPr>
    <w:rPr>
      <w:rFonts w:ascii="黑体" w:hAnsi="黑体" w:eastAsia="黑体" w:cs="黑体"/>
      <w:bCs/>
      <w:kern w:val="28"/>
    </w:rPr>
  </w:style>
  <w:style w:type="paragraph" w:styleId="7">
    <w:name w:val="Title"/>
    <w:basedOn w:val="1"/>
    <w:next w:val="1"/>
    <w:link w:val="10"/>
    <w:autoRedefine/>
    <w:qFormat/>
    <w:uiPriority w:val="10"/>
    <w:pPr>
      <w:ind w:firstLine="0"/>
      <w:jc w:val="center"/>
      <w:outlineLvl w:val="0"/>
    </w:pPr>
    <w:rPr>
      <w:rFonts w:ascii="方正小标宋_GBK" w:hAnsi="方正小标宋_GBK" w:eastAsia="方正小标宋_GBK" w:cs="方正小标宋_GBK"/>
      <w:bCs/>
      <w:sz w:val="44"/>
      <w:szCs w:val="44"/>
    </w:rPr>
  </w:style>
  <w:style w:type="character" w:customStyle="1" w:styleId="10">
    <w:name w:val="标题 Char"/>
    <w:basedOn w:val="9"/>
    <w:link w:val="7"/>
    <w:autoRedefine/>
    <w:qFormat/>
    <w:uiPriority w:val="10"/>
    <w:rPr>
      <w:rFonts w:ascii="方正小标宋_GBK" w:hAnsi="方正小标宋_GBK" w:eastAsia="方正小标宋_GBK" w:cs="方正小标宋_GBK"/>
      <w:bCs/>
      <w:sz w:val="44"/>
      <w:szCs w:val="44"/>
    </w:rPr>
  </w:style>
  <w:style w:type="character" w:customStyle="1" w:styleId="11">
    <w:name w:val="副标题 Char"/>
    <w:basedOn w:val="9"/>
    <w:link w:val="6"/>
    <w:autoRedefine/>
    <w:qFormat/>
    <w:uiPriority w:val="11"/>
    <w:rPr>
      <w:rFonts w:ascii="黑体" w:hAnsi="黑体" w:eastAsia="黑体" w:cs="黑体"/>
      <w:bCs/>
      <w:kern w:val="28"/>
      <w:sz w:val="32"/>
      <w:szCs w:val="32"/>
    </w:rPr>
  </w:style>
  <w:style w:type="character" w:customStyle="1" w:styleId="12">
    <w:name w:val="Subtle Emphasis"/>
    <w:basedOn w:val="9"/>
    <w:qFormat/>
    <w:uiPriority w:val="19"/>
    <w:rPr>
      <w:rFonts w:eastAsia="楷体"/>
      <w:iCs/>
      <w:color w:val="808080" w:themeColor="text1" w:themeTint="80"/>
      <w:sz w:val="32"/>
      <w14:textFill>
        <w14:solidFill>
          <w14:schemeClr w14:val="tx1">
            <w14:lumMod w14:val="50000"/>
            <w14:lumOff w14:val="50000"/>
          </w14:schemeClr>
        </w14:solidFill>
      </w14:textFill>
    </w:rPr>
  </w:style>
  <w:style w:type="character" w:customStyle="1" w:styleId="13">
    <w:name w:val="标题 1 Char"/>
    <w:basedOn w:val="9"/>
    <w:link w:val="2"/>
    <w:autoRedefine/>
    <w:qFormat/>
    <w:uiPriority w:val="9"/>
    <w:rPr>
      <w:rFonts w:ascii="楷体" w:hAnsi="楷体" w:eastAsia="仿宋_GB2312" w:cs="楷体"/>
      <w:sz w:val="32"/>
      <w:szCs w:val="32"/>
    </w:rPr>
  </w:style>
  <w:style w:type="character" w:customStyle="1" w:styleId="14">
    <w:name w:val="标题 2 Char"/>
    <w:basedOn w:val="9"/>
    <w:link w:val="3"/>
    <w:qFormat/>
    <w:uiPriority w:val="9"/>
    <w:rPr>
      <w:rFonts w:asciiTheme="majorHAnsi" w:hAnsiTheme="majorHAnsi" w:eastAsiaTheme="majorEastAsia" w:cstheme="majorBidi"/>
      <w:b/>
      <w:bCs/>
      <w:sz w:val="32"/>
      <w:szCs w:val="32"/>
    </w:rPr>
  </w:style>
  <w:style w:type="character" w:customStyle="1" w:styleId="15">
    <w:name w:val="标题 3 Char"/>
    <w:basedOn w:val="9"/>
    <w:link w:val="4"/>
    <w:qFormat/>
    <w:uiPriority w:val="9"/>
    <w:rPr>
      <w:rFonts w:ascii="方正小标宋_GBK" w:hAnsi="方正小标宋_GBK" w:eastAsia="方正小标宋_GBK" w:cs="方正小标宋_GBK"/>
      <w:bCs/>
      <w:sz w:val="44"/>
      <w:szCs w:val="44"/>
    </w:rPr>
  </w:style>
  <w:style w:type="character" w:customStyle="1" w:styleId="16">
    <w:name w:val="日期 Char"/>
    <w:basedOn w:val="9"/>
    <w:link w:val="5"/>
    <w:autoRedefine/>
    <w:semiHidden/>
    <w:qFormat/>
    <w:uiPriority w:val="99"/>
    <w:rPr>
      <w:rFonts w:ascii="楷体" w:hAnsi="楷体" w:eastAsia="楷体" w:cs="楷体"/>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2910</Words>
  <Characters>2953</Characters>
  <Lines>23</Lines>
  <Paragraphs>6</Paragraphs>
  <TotalTime>16</TotalTime>
  <ScaleCrop>false</ScaleCrop>
  <LinksUpToDate>false</LinksUpToDate>
  <CharactersWithSpaces>3014</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2017-03-23T10:16:00Z</dcterms:created>
  <dc:creator>user</dc:creator>
  <cp:lastModifiedBy>yyh</cp:lastModifiedBy>
  <cp:lastPrinted>2025-03-18T15:36:26Z</cp:lastPrinted>
  <dcterms:modified xsi:type="dcterms:W3CDTF">2025-03-18T15:36:44Z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E69DB2060D43FB468C22D9677CA883C1_43</vt:lpwstr>
  </property>
  <property fmtid="{D5CDD505-2E9C-101B-9397-08002B2CF9AE}" pid="4" name="KSOTemplateDocerSaveRecord">
    <vt:lpwstr>eyJoZGlkIjoiZjZkNjk4NWRmNjcxZmQyZmZlOTM2NDlkMGYyNWE2OGIiLCJ1c2VySWQiOiIyMzY5MzM2MzkifQ==</vt:lpwstr>
  </property>
</Properties>
</file>