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B48929">
      <w:pPr>
        <w:pStyle w:val="8"/>
        <w:spacing w:line="480" w:lineRule="exact"/>
        <w:ind w:firstLine="602"/>
        <w:rPr>
          <w:rFonts w:ascii="仿宋" w:hAnsi="仿宋" w:eastAsia="仿宋" w:cs="仿宋"/>
          <w:sz w:val="30"/>
          <w:szCs w:val="30"/>
        </w:rPr>
      </w:pPr>
    </w:p>
    <w:p w14:paraId="4EFDABA4">
      <w:pPr>
        <w:pStyle w:val="8"/>
        <w:spacing w:line="480" w:lineRule="exact"/>
        <w:ind w:firstLine="602"/>
        <w:rPr>
          <w:rFonts w:ascii="仿宋" w:hAnsi="仿宋" w:eastAsia="仿宋" w:cs="仿宋"/>
          <w:sz w:val="30"/>
          <w:szCs w:val="30"/>
        </w:rPr>
      </w:pPr>
    </w:p>
    <w:p w14:paraId="5C98C59E">
      <w:pPr>
        <w:pStyle w:val="8"/>
        <w:spacing w:line="480" w:lineRule="exact"/>
        <w:ind w:firstLine="602"/>
        <w:rPr>
          <w:rFonts w:ascii="仿宋" w:hAnsi="仿宋" w:eastAsia="仿宋" w:cs="仿宋"/>
          <w:sz w:val="30"/>
          <w:szCs w:val="30"/>
        </w:rPr>
      </w:pPr>
    </w:p>
    <w:p w14:paraId="3B614FA2">
      <w:pPr>
        <w:pStyle w:val="8"/>
        <w:overflowPunct w:val="0"/>
        <w:spacing w:line="480" w:lineRule="exact"/>
        <w:ind w:firstLine="600"/>
        <w:jc w:val="center"/>
        <w:rPr>
          <w:rFonts w:ascii="仿宋_GB2312" w:hAnsi="仿宋_GB2312" w:eastAsia="仿宋_GB2312"/>
          <w:bCs/>
          <w:sz w:val="30"/>
          <w:szCs w:val="30"/>
        </w:rPr>
      </w:pPr>
    </w:p>
    <w:p w14:paraId="7440CC84">
      <w:pPr>
        <w:pStyle w:val="8"/>
        <w:overflowPunct w:val="0"/>
        <w:spacing w:line="480" w:lineRule="exact"/>
        <w:ind w:firstLine="600"/>
        <w:jc w:val="center"/>
        <w:rPr>
          <w:rFonts w:ascii="仿宋_GB2312" w:hAnsi="仿宋_GB2312" w:eastAsia="仿宋_GB2312"/>
          <w:bCs/>
          <w:sz w:val="30"/>
          <w:szCs w:val="30"/>
        </w:rPr>
      </w:pPr>
    </w:p>
    <w:p w14:paraId="6CA95824">
      <w:pPr>
        <w:pStyle w:val="8"/>
        <w:overflowPunct w:val="0"/>
        <w:spacing w:line="480" w:lineRule="exact"/>
        <w:ind w:firstLine="600"/>
        <w:jc w:val="center"/>
        <w:rPr>
          <w:rFonts w:ascii="仿宋_GB2312" w:hAnsi="仿宋_GB2312" w:eastAsia="仿宋_GB2312"/>
          <w:bCs/>
          <w:sz w:val="30"/>
          <w:szCs w:val="30"/>
        </w:rPr>
      </w:pPr>
    </w:p>
    <w:p w14:paraId="210EFAC5">
      <w:pPr>
        <w:pStyle w:val="8"/>
        <w:overflowPunct w:val="0"/>
        <w:spacing w:line="480" w:lineRule="exact"/>
        <w:ind w:firstLine="600"/>
        <w:jc w:val="center"/>
        <w:rPr>
          <w:rFonts w:ascii="仿宋_GB2312" w:hAnsi="仿宋_GB2312" w:eastAsia="仿宋_GB2312"/>
          <w:bCs/>
          <w:sz w:val="30"/>
          <w:szCs w:val="30"/>
        </w:rPr>
      </w:pPr>
    </w:p>
    <w:p w14:paraId="63EB34B9">
      <w:pPr>
        <w:pStyle w:val="8"/>
        <w:overflowPunct w:val="0"/>
        <w:spacing w:line="480" w:lineRule="exact"/>
        <w:ind w:firstLine="600"/>
        <w:jc w:val="center"/>
        <w:rPr>
          <w:rFonts w:ascii="仿宋_GB2312" w:hAnsi="仿宋_GB2312" w:eastAsia="仿宋_GB2312"/>
          <w:bCs/>
          <w:sz w:val="30"/>
          <w:szCs w:val="30"/>
        </w:rPr>
      </w:pPr>
    </w:p>
    <w:p w14:paraId="40B1C89A">
      <w:pPr>
        <w:pStyle w:val="8"/>
        <w:overflowPunct w:val="0"/>
        <w:spacing w:line="480" w:lineRule="exact"/>
        <w:jc w:val="center"/>
        <w:rPr>
          <w:rFonts w:ascii="仿宋_GB2312" w:hAnsi="仿宋_GB2312" w:eastAsia="仿宋_GB2312"/>
          <w:bCs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司发〔20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25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〕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号</w:t>
      </w:r>
    </w:p>
    <w:p w14:paraId="73624054">
      <w:pPr>
        <w:pStyle w:val="8"/>
        <w:overflowPunct w:val="0"/>
        <w:spacing w:line="480" w:lineRule="exact"/>
        <w:ind w:firstLine="600"/>
        <w:jc w:val="both"/>
        <w:rPr>
          <w:rFonts w:ascii="仿宋_GB2312" w:hAnsi="仿宋_GB2312" w:eastAsia="仿宋_GB2312"/>
          <w:bCs/>
          <w:sz w:val="30"/>
          <w:szCs w:val="30"/>
        </w:rPr>
      </w:pPr>
    </w:p>
    <w:p w14:paraId="1E3FCCD0">
      <w:pPr>
        <w:pStyle w:val="6"/>
      </w:pPr>
    </w:p>
    <w:p w14:paraId="44ADC3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71A1D"/>
          <w:spacing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71A1D"/>
          <w:spacing w:val="0"/>
          <w:kern w:val="2"/>
          <w:sz w:val="44"/>
          <w:szCs w:val="44"/>
          <w:shd w:val="clear" w:color="auto" w:fill="FFFFFF"/>
          <w:lang w:val="en-US" w:eastAsia="zh-CN" w:bidi="ar-SA"/>
        </w:rPr>
        <w:t>中共司铺乡委员会   司铺乡人民政府</w:t>
      </w:r>
    </w:p>
    <w:p w14:paraId="7244A5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71A1D"/>
          <w:spacing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71A1D"/>
          <w:spacing w:val="0"/>
          <w:kern w:val="2"/>
          <w:sz w:val="44"/>
          <w:szCs w:val="44"/>
          <w:shd w:val="clear" w:color="auto" w:fill="FFFFFF"/>
          <w:lang w:val="en-US" w:eastAsia="zh-CN" w:bidi="ar-SA"/>
        </w:rPr>
        <w:t>关于调整乡机关机构设置、班子成员分工、各办人员及包干村安排的通知</w:t>
      </w:r>
    </w:p>
    <w:p w14:paraId="0956F27C">
      <w:pPr>
        <w:pStyle w:val="8"/>
        <w:spacing w:line="480" w:lineRule="exact"/>
        <w:ind w:firstLine="88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0BB8BB77">
      <w:pPr>
        <w:pStyle w:val="8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各党支部、村委会及乡直各单位：</w:t>
      </w:r>
    </w:p>
    <w:p w14:paraId="057714A1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为进一步强化责任担当，凝聚工作合力，促进各司其职，努力形成服务大局、争先进位的浓烈氛围，经乡党委扩大会议研究决定，对我乡机关机构设置、班子成员分工、各办人员及包干村作出调整如下：</w:t>
      </w:r>
    </w:p>
    <w:p w14:paraId="7CBA44BF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 xml:space="preserve"> 一、党政班子成员分工</w:t>
      </w:r>
    </w:p>
    <w:p w14:paraId="3FC95CF4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姚建林：</w:t>
      </w:r>
      <w:r>
        <w:rPr>
          <w:rFonts w:hint="eastAsia" w:ascii="仿宋_GB2312" w:hAnsi="仿宋_GB2312" w:eastAsia="仿宋_GB2312" w:cs="仿宋_GB2312"/>
          <w:sz w:val="32"/>
          <w:szCs w:val="32"/>
        </w:rPr>
        <w:t>主持乡党委全面工作。</w:t>
      </w:r>
    </w:p>
    <w:p w14:paraId="4820EB5F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周  昕：</w:t>
      </w:r>
      <w:r>
        <w:rPr>
          <w:rFonts w:hint="eastAsia" w:ascii="仿宋_GB2312" w:hAnsi="仿宋_GB2312" w:eastAsia="仿宋_GB2312" w:cs="仿宋_GB2312"/>
          <w:sz w:val="32"/>
          <w:szCs w:val="32"/>
        </w:rPr>
        <w:t>主持乡人民政府全面工作。</w:t>
      </w:r>
    </w:p>
    <w:p w14:paraId="16D01876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欧树兵：</w:t>
      </w:r>
      <w:r>
        <w:rPr>
          <w:rFonts w:hint="eastAsia" w:ascii="仿宋_GB2312" w:hAnsi="仿宋_GB2312" w:eastAsia="仿宋_GB2312" w:cs="仿宋_GB2312"/>
          <w:sz w:val="32"/>
          <w:szCs w:val="32"/>
        </w:rPr>
        <w:t>主持乡人大全面工作；分管自然资源（含国土规划、非农化、非粮化图斑整改）、水利、宅改、农业农村（高标建设、制种、产业）、林业、防火、交通、电力、气象等工作。</w:t>
      </w:r>
    </w:p>
    <w:p w14:paraId="3B3C4B42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章嘉佳：</w:t>
      </w:r>
      <w:r>
        <w:rPr>
          <w:rFonts w:hint="eastAsia" w:ascii="仿宋_GB2312" w:hAnsi="仿宋_GB2312" w:eastAsia="仿宋_GB2312" w:cs="仿宋_GB2312"/>
          <w:sz w:val="32"/>
          <w:szCs w:val="32"/>
        </w:rPr>
        <w:t>主管党群（党建、共青团、妇联、老干等）；主管社会治理（含政法、综治网格、信访、E呼即办、社工、社区禁毒、铁路护路等）工作、组织、人事、村级集体经济、统战、干部绩效考核、意识形态（含宣传、精神文明建设、网络信息）等工作；联系政协工作；牵头巡查整改工作。</w:t>
      </w:r>
    </w:p>
    <w:p w14:paraId="7C24C4A2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苏代辉 ：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负责纪委监察、作风建设、督察督办工作。</w:t>
      </w:r>
    </w:p>
    <w:p w14:paraId="759BA029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吴佳丽：</w:t>
      </w:r>
      <w:r>
        <w:rPr>
          <w:rFonts w:hint="eastAsia" w:ascii="仿宋_GB2312" w:hAnsi="仿宋_GB2312" w:eastAsia="仿宋_GB2312" w:cs="仿宋_GB2312"/>
          <w:sz w:val="32"/>
          <w:szCs w:val="32"/>
        </w:rPr>
        <w:t>主管应急处置（安全生产、救灾救济）、乡级财务、村级财务、工业招商（营商环境）、财税、金融、商贸物流、企业服务、科技、统计（工业统计）工作；挂点联系各企业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；负责农业开发公司、旅游开发公司。</w:t>
      </w:r>
    </w:p>
    <w:p w14:paraId="105E2DD5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吴  平</w:t>
      </w:r>
      <w:r>
        <w:rPr>
          <w:rFonts w:hint="eastAsia" w:ascii="仿宋_GB2312" w:hAnsi="仿宋_GB2312" w:eastAsia="仿宋_GB2312" w:cs="仿宋_GB2312"/>
          <w:sz w:val="32"/>
          <w:szCs w:val="32"/>
        </w:rPr>
        <w:t>：主管武装、退役军人事务工作；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  <w:t>分管乡村振兴（移民搬迁、整合资金、光伏发展、小额信贷）工作。</w:t>
      </w:r>
    </w:p>
    <w:p w14:paraId="1D3919AB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徐抒炜：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  <w:t>主管党政办（机关管理、保密、政务公开等）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  <w:t>项目管理（公共资源交易）、发改审计等工作。</w:t>
      </w:r>
    </w:p>
    <w:p w14:paraId="5994D682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童  星：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负责刘家村全面工作，分管人居环境整治、厕所革命、集镇建设、食品安全等工作。</w:t>
      </w:r>
    </w:p>
    <w:p w14:paraId="3FCAEFDF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姚  诚：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  <w:t>协管人大工作，分管统计（工业统计之外）、环保、文化教育旅游、防溺水等工作，协管乡级财务。</w:t>
      </w:r>
    </w:p>
    <w:p w14:paraId="5A40F927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陈  伟：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  <w:t>负责司法所工作，协管综治、信访等工作。</w:t>
      </w:r>
    </w:p>
    <w:p w14:paraId="2D14D145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" w:hAnsi="仿宋" w:eastAsia="仿宋" w:cs="仿宋"/>
          <w:kern w:val="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杨  燕：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  <w:t>主管便民服务中心，分管工会、卫健计生、医保社保、民政、残联（殡改）、劳动就业等工作，协管村级财务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 w:bidi="ar-SA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协管农业开发公司、旅游开发公司。</w:t>
      </w:r>
    </w:p>
    <w:p w14:paraId="46983855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黑体" w:hAnsi="黑体" w:eastAsia="黑体" w:cs="仿宋"/>
          <w:sz w:val="32"/>
          <w:szCs w:val="32"/>
        </w:rPr>
        <w:t>二、各办人员安排</w:t>
      </w:r>
    </w:p>
    <w:p w14:paraId="562D0F54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sz w:val="32"/>
          <w:szCs w:val="32"/>
        </w:rPr>
      </w:pPr>
      <w:r>
        <w:rPr>
          <w:rFonts w:ascii="黑体" w:hAnsi="黑体" w:eastAsia="黑体"/>
          <w:b/>
          <w:sz w:val="32"/>
          <w:szCs w:val="32"/>
        </w:rPr>
        <w:t>党政办公室</w:t>
      </w:r>
    </w:p>
    <w:p w14:paraId="63986E05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640" w:leftChars="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机关事务</w:t>
      </w:r>
    </w:p>
    <w:p w14:paraId="2926659C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  <w:t>负责人：徐抒炜</w:t>
      </w:r>
    </w:p>
    <w:p w14:paraId="3AD7B9BB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  <w:t>成  员：王  婷、滕丽秀、崔浩芹、胡江明、李学文、周建军、苏万明</w:t>
      </w:r>
    </w:p>
    <w:p w14:paraId="573F05E8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bidi="ar-SA"/>
        </w:rPr>
        <w:t>武装部</w:t>
      </w:r>
    </w:p>
    <w:p w14:paraId="531B1C47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  <w:t>部    长：吴  平</w:t>
      </w:r>
    </w:p>
    <w:p w14:paraId="59944217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  <w:t>武装干事：金剑伟</w:t>
      </w:r>
    </w:p>
    <w:p w14:paraId="5D1FD11C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sz w:val="32"/>
          <w:szCs w:val="32"/>
        </w:rPr>
      </w:pPr>
      <w:r>
        <w:rPr>
          <w:rFonts w:ascii="黑体" w:hAnsi="黑体" w:eastAsia="黑体"/>
          <w:b/>
          <w:sz w:val="32"/>
          <w:szCs w:val="32"/>
        </w:rPr>
        <w:t>党</w:t>
      </w:r>
      <w:r>
        <w:rPr>
          <w:rFonts w:hint="eastAsia" w:ascii="黑体" w:hAnsi="黑体" w:eastAsia="黑体"/>
          <w:b/>
          <w:sz w:val="32"/>
          <w:szCs w:val="32"/>
        </w:rPr>
        <w:t>建</w:t>
      </w:r>
      <w:r>
        <w:rPr>
          <w:rFonts w:ascii="黑体" w:hAnsi="黑体" w:eastAsia="黑体"/>
          <w:b/>
          <w:sz w:val="32"/>
          <w:szCs w:val="32"/>
        </w:rPr>
        <w:t>办公室</w:t>
      </w:r>
    </w:p>
    <w:p w14:paraId="44023C7E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组织、统战、社工</w:t>
      </w:r>
    </w:p>
    <w:p w14:paraId="2FE52C83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负责人：章嘉佳</w:t>
      </w:r>
    </w:p>
    <w:p w14:paraId="0E831C50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  员：洪婷玉、周玉荣</w:t>
      </w:r>
    </w:p>
    <w:p w14:paraId="19D2FC52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640" w:leftChars="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意识形态</w:t>
      </w:r>
    </w:p>
    <w:p w14:paraId="540CA77C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负责人：章嘉佳</w:t>
      </w:r>
    </w:p>
    <w:p w14:paraId="0E2F60A8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  员：胡江明、崔浩芹、李学文</w:t>
      </w:r>
    </w:p>
    <w:p w14:paraId="39A1B4C6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（三）纪检监察</w:t>
      </w:r>
    </w:p>
    <w:p w14:paraId="14079222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纪委书记、监委主任：苏代辉</w:t>
      </w:r>
    </w:p>
    <w:p w14:paraId="15278156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纪委副书记、监委副主任：王  婷</w:t>
      </w:r>
    </w:p>
    <w:p w14:paraId="7D0E8896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纪委委员（干事）：柳维（兼人大干事）、万华英、滕俊杰</w:t>
      </w:r>
    </w:p>
    <w:p w14:paraId="72DCF52C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（四）群团组织</w:t>
      </w:r>
    </w:p>
    <w:p w14:paraId="782FF2F8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1、工会</w:t>
      </w:r>
    </w:p>
    <w:p w14:paraId="0EBF0203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  席：杨  燕</w:t>
      </w:r>
    </w:p>
    <w:p w14:paraId="000A0ECE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  员：陈美琪</w:t>
      </w:r>
    </w:p>
    <w:p w14:paraId="3E94B418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2、妇联</w:t>
      </w:r>
    </w:p>
    <w:p w14:paraId="0663C523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  席：章嘉佳</w:t>
      </w:r>
    </w:p>
    <w:p w14:paraId="762DA86A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副主席：黄紫倪</w:t>
      </w:r>
    </w:p>
    <w:p w14:paraId="43E2DF25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3、团委</w:t>
      </w:r>
    </w:p>
    <w:p w14:paraId="170CB86B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书  记：徐抒炜 </w:t>
      </w:r>
    </w:p>
    <w:p w14:paraId="4F7D0D59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副书记：柳  维、姚玉坤</w:t>
      </w:r>
    </w:p>
    <w:p w14:paraId="5BFBE643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经济发展办公室</w:t>
      </w:r>
    </w:p>
    <w:p w14:paraId="552E0B95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（一）开放型经济</w:t>
      </w:r>
    </w:p>
    <w:p w14:paraId="5190BBCB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负责人：吴佳丽</w:t>
      </w:r>
    </w:p>
    <w:p w14:paraId="0F866613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  员：李  荣、程建涌、黄江波、苏水贵</w:t>
      </w:r>
    </w:p>
    <w:p w14:paraId="65A0F48F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（二）财税、乡级财务、村级财务管理</w:t>
      </w:r>
    </w:p>
    <w:p w14:paraId="04C94A24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负责人：吴佳丽</w:t>
      </w:r>
    </w:p>
    <w:p w14:paraId="27775387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  员：姚  诚、杨  燕、钟建华、林  敏、姚玉坤、郑依妮（兼政协干事）、黄紫倪、付金祥</w:t>
      </w:r>
    </w:p>
    <w:p w14:paraId="2CDA4920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（三）项目建设管理</w:t>
      </w:r>
    </w:p>
    <w:p w14:paraId="297A3636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负责人：徐抒炜 </w:t>
      </w:r>
    </w:p>
    <w:p w14:paraId="41DBC818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  员：程  凯、周联敏</w:t>
      </w:r>
    </w:p>
    <w:p w14:paraId="59A0F260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（四）农业综合服务</w:t>
      </w:r>
    </w:p>
    <w:p w14:paraId="13FFE113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负责人：欧树兵</w:t>
      </w:r>
    </w:p>
    <w:p w14:paraId="38C4A8BE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  员：陈美琪、周联敏、陈德铭</w:t>
      </w:r>
    </w:p>
    <w:p w14:paraId="2806E8D7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（五）自然资源管理与乡村规划</w:t>
      </w:r>
    </w:p>
    <w:p w14:paraId="445A9506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负责人：欧树兵</w:t>
      </w:r>
    </w:p>
    <w:p w14:paraId="7204DF90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  员：叶  泱、滕俊杰</w:t>
      </w:r>
    </w:p>
    <w:p w14:paraId="1831B31E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（六）乡村振兴工作站</w:t>
      </w:r>
    </w:p>
    <w:p w14:paraId="27BF1386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站  长：吴平</w:t>
      </w:r>
    </w:p>
    <w:p w14:paraId="45223710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副站长：万华英</w:t>
      </w:r>
    </w:p>
    <w:p w14:paraId="61AD45C8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  员：罗柯君</w:t>
      </w:r>
    </w:p>
    <w:p w14:paraId="2BB62D91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民生服务办公室</w:t>
      </w:r>
    </w:p>
    <w:p w14:paraId="13029FF2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（一）教育、文旅、环保</w:t>
      </w:r>
    </w:p>
    <w:p w14:paraId="3E4FF277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负责人：姚  诚</w:t>
      </w:r>
    </w:p>
    <w:p w14:paraId="43685151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  员：王黎安、王  婧、姚玉坤、徐孝顺</w:t>
      </w:r>
    </w:p>
    <w:p w14:paraId="54F2E02D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（二）退役军人服务站</w:t>
      </w:r>
    </w:p>
    <w:p w14:paraId="35D34CB0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站  长：吴  平</w:t>
      </w:r>
    </w:p>
    <w:p w14:paraId="2BFD957F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  员：徐丽华、金剑伟</w:t>
      </w:r>
    </w:p>
    <w:p w14:paraId="23613D9B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（三）集镇管理、人居环境提升及“厕所革命”推进</w:t>
      </w:r>
    </w:p>
    <w:p w14:paraId="7D392FF3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负责人：童  星</w:t>
      </w:r>
    </w:p>
    <w:p w14:paraId="529409E7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  员：余少忠、程  凯、滕荣强</w:t>
      </w:r>
    </w:p>
    <w:p w14:paraId="14FC51A3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（四）民政、残联、劳动保障、卫健</w:t>
      </w:r>
    </w:p>
    <w:p w14:paraId="5CBDED20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负责人：杨  燕</w:t>
      </w:r>
    </w:p>
    <w:p w14:paraId="5E645199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  员：王亚萍（兼残联干事）、黄云丹、余润芝、徐崇智、王婧（兼）</w:t>
      </w:r>
    </w:p>
    <w:p w14:paraId="30269895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（五）水利、林业</w:t>
      </w:r>
    </w:p>
    <w:p w14:paraId="00C46C0C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负责人：欧树兵</w:t>
      </w:r>
    </w:p>
    <w:p w14:paraId="0219548D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  员：周联敏、滕俊杰</w:t>
      </w:r>
    </w:p>
    <w:p w14:paraId="3432830D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平安法治办公室</w:t>
      </w:r>
    </w:p>
    <w:p w14:paraId="562F0703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579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w w:val="90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综治中心</w:t>
      </w:r>
    </w:p>
    <w:p w14:paraId="25393B74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  任：章嘉佳</w:t>
      </w:r>
    </w:p>
    <w:p w14:paraId="3B816AB5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副主任：陈  伟</w:t>
      </w:r>
    </w:p>
    <w:p w14:paraId="76A66259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  员：杨芝清、胡星春、胡金良</w:t>
      </w:r>
    </w:p>
    <w:p w14:paraId="5785E74E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579" w:firstLineChars="200"/>
        <w:textAlignment w:val="auto"/>
        <w:rPr>
          <w:rFonts w:hint="eastAsia" w:ascii="仿宋_GB2312" w:hAnsi="仿宋_GB2312" w:eastAsia="仿宋_GB2312" w:cs="仿宋_GB2312"/>
          <w:b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w w:val="90"/>
          <w:sz w:val="32"/>
          <w:szCs w:val="32"/>
        </w:rPr>
        <w:t>（二）应急管理</w:t>
      </w:r>
    </w:p>
    <w:p w14:paraId="02D5FE2C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负责人：吴佳丽</w:t>
      </w:r>
    </w:p>
    <w:p w14:paraId="6CC7AFE3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  员：徐绍喜、程建涌、黄江波、杨芝清、消防工作站全体成员</w:t>
      </w:r>
    </w:p>
    <w:p w14:paraId="30E1DB1E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（三）司法所</w:t>
      </w:r>
    </w:p>
    <w:p w14:paraId="5F1931A4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所  长：陈  伟</w:t>
      </w:r>
    </w:p>
    <w:p w14:paraId="4B1EB0E4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  员：毛尧丰</w:t>
      </w:r>
    </w:p>
    <w:p w14:paraId="2972DFF1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sz w:val="32"/>
          <w:szCs w:val="32"/>
        </w:rPr>
      </w:pPr>
      <w:r>
        <w:rPr>
          <w:rFonts w:ascii="黑体" w:hAnsi="黑体" w:eastAsia="黑体"/>
          <w:b/>
          <w:sz w:val="32"/>
          <w:szCs w:val="32"/>
        </w:rPr>
        <w:t>综合行政执法队</w:t>
      </w:r>
    </w:p>
    <w:p w14:paraId="13CA2535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大队长：</w:t>
      </w:r>
      <w:r>
        <w:rPr>
          <w:rFonts w:hint="eastAsia" w:ascii="仿宋" w:hAnsi="仿宋" w:eastAsia="仿宋" w:cs="仿宋"/>
          <w:sz w:val="32"/>
          <w:szCs w:val="32"/>
        </w:rPr>
        <w:t>童  星</w:t>
      </w:r>
    </w:p>
    <w:p w14:paraId="19FC0D5F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成  员：陈德铭、余少忠、杨芝</w:t>
      </w:r>
      <w:r>
        <w:rPr>
          <w:rFonts w:hint="eastAsia" w:ascii="仿宋" w:hAnsi="仿宋" w:eastAsia="仿宋"/>
          <w:sz w:val="32"/>
          <w:szCs w:val="32"/>
        </w:rPr>
        <w:t>清</w:t>
      </w:r>
      <w:r>
        <w:rPr>
          <w:rFonts w:ascii="仿宋" w:hAnsi="仿宋" w:eastAsia="仿宋"/>
          <w:sz w:val="32"/>
          <w:szCs w:val="32"/>
        </w:rPr>
        <w:t>、滕荣强、程建涌、胡金良</w:t>
      </w:r>
    </w:p>
    <w:p w14:paraId="75D14683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sz w:val="32"/>
          <w:szCs w:val="32"/>
        </w:rPr>
      </w:pPr>
      <w:r>
        <w:rPr>
          <w:rFonts w:ascii="黑体" w:hAnsi="黑体" w:eastAsia="黑体"/>
          <w:b/>
          <w:sz w:val="32"/>
          <w:szCs w:val="32"/>
        </w:rPr>
        <w:t>便民服务中心</w:t>
      </w:r>
    </w:p>
    <w:p w14:paraId="1E991428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主  任：杨  燕</w:t>
      </w:r>
    </w:p>
    <w:p w14:paraId="46D3896C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成  员：周玉荣、王亚萍、滕丽秀、徐丽华、万华英、叶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>泱、王黎安</w:t>
      </w:r>
      <w:r>
        <w:rPr>
          <w:rFonts w:hint="eastAsia" w:ascii="仿宋" w:hAnsi="仿宋" w:eastAsia="仿宋"/>
          <w:sz w:val="32"/>
          <w:szCs w:val="32"/>
        </w:rPr>
        <w:t>、黄紫倪</w:t>
      </w:r>
    </w:p>
    <w:p w14:paraId="327C8875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黑体" w:hAnsi="黑体" w:eastAsia="黑体" w:cs="仿宋"/>
          <w:sz w:val="32"/>
          <w:szCs w:val="32"/>
        </w:rPr>
        <w:t>注：因岗位设置需要，部分干部存在多岗位兼任，兼任不分轻重，多重管理。</w:t>
      </w:r>
    </w:p>
    <w:p w14:paraId="4BA5C2B4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黑体" w:hAnsi="黑体" w:eastAsia="黑体" w:cs="仿宋"/>
          <w:sz w:val="32"/>
          <w:szCs w:val="32"/>
        </w:rPr>
        <w:t>三、包干村安排</w:t>
      </w:r>
    </w:p>
    <w:p w14:paraId="784E4440">
      <w:pPr>
        <w:pStyle w:val="1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黑体" w:hAnsi="黑体" w:eastAsia="黑体" w:cs="仿宋"/>
          <w:sz w:val="32"/>
          <w:szCs w:val="32"/>
        </w:rPr>
        <w:t>1、</w:t>
      </w:r>
      <w:r>
        <w:rPr>
          <w:rFonts w:ascii="仿宋" w:hAnsi="仿宋" w:eastAsia="仿宋"/>
          <w:sz w:val="32"/>
          <w:szCs w:val="32"/>
        </w:rPr>
        <w:t>古楼村包干责任人：</w:t>
      </w:r>
      <w:r>
        <w:rPr>
          <w:rFonts w:hint="eastAsia" w:ascii="仿宋" w:hAnsi="仿宋" w:eastAsia="仿宋"/>
          <w:sz w:val="32"/>
          <w:szCs w:val="32"/>
        </w:rPr>
        <w:t>吴  平、</w:t>
      </w:r>
      <w:r>
        <w:rPr>
          <w:rFonts w:hint="eastAsia" w:ascii="仿宋" w:hAnsi="仿宋" w:eastAsia="仿宋" w:cs="仿宋"/>
          <w:sz w:val="32"/>
          <w:szCs w:val="32"/>
        </w:rPr>
        <w:t>徐抒炜</w:t>
      </w:r>
    </w:p>
    <w:p w14:paraId="18B000BF">
      <w:pPr>
        <w:pStyle w:val="1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黑体" w:hAnsi="黑体" w:eastAsia="黑体" w:cs="仿宋"/>
          <w:sz w:val="32"/>
          <w:szCs w:val="32"/>
        </w:rPr>
        <w:t>2、</w:t>
      </w:r>
      <w:r>
        <w:rPr>
          <w:rFonts w:ascii="仿宋" w:hAnsi="仿宋" w:eastAsia="仿宋"/>
          <w:sz w:val="32"/>
          <w:szCs w:val="32"/>
        </w:rPr>
        <w:t>宋村村包干责任人：</w:t>
      </w:r>
      <w:r>
        <w:rPr>
          <w:rFonts w:hint="eastAsia" w:ascii="仿宋" w:hAnsi="仿宋" w:eastAsia="仿宋" w:cs="仿宋"/>
          <w:sz w:val="32"/>
          <w:szCs w:val="32"/>
        </w:rPr>
        <w:t>章嘉佳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姚  诚</w:t>
      </w:r>
      <w:r>
        <w:rPr>
          <w:rFonts w:ascii="仿宋" w:hAnsi="仿宋" w:eastAsia="仿宋" w:cs="仿宋"/>
          <w:sz w:val="32"/>
          <w:szCs w:val="32"/>
        </w:rPr>
        <w:t xml:space="preserve"> </w:t>
      </w:r>
    </w:p>
    <w:p w14:paraId="47EF7727">
      <w:pPr>
        <w:pStyle w:val="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黑体" w:hAnsi="黑体" w:eastAsia="黑体" w:cs="仿宋"/>
          <w:sz w:val="32"/>
          <w:szCs w:val="32"/>
        </w:rPr>
        <w:t>3、</w:t>
      </w:r>
      <w:r>
        <w:rPr>
          <w:rFonts w:ascii="仿宋" w:hAnsi="仿宋" w:eastAsia="仿宋"/>
          <w:sz w:val="32"/>
          <w:szCs w:val="32"/>
        </w:rPr>
        <w:t>司铺村包干责任人：欧树兵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杨  燕</w:t>
      </w:r>
    </w:p>
    <w:p w14:paraId="1995ADD5">
      <w:pPr>
        <w:pStyle w:val="8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黑体" w:hAnsi="黑体" w:eastAsia="黑体" w:cs="仿宋"/>
          <w:sz w:val="32"/>
          <w:szCs w:val="32"/>
        </w:rPr>
        <w:t>4、</w:t>
      </w:r>
      <w:r>
        <w:rPr>
          <w:rFonts w:ascii="仿宋" w:hAnsi="仿宋" w:eastAsia="仿宋"/>
          <w:sz w:val="32"/>
          <w:szCs w:val="32"/>
        </w:rPr>
        <w:t>牛桥村包干责任人：</w:t>
      </w:r>
      <w:r>
        <w:rPr>
          <w:rFonts w:hint="eastAsia" w:ascii="仿宋" w:hAnsi="仿宋" w:eastAsia="仿宋"/>
          <w:sz w:val="32"/>
          <w:szCs w:val="32"/>
        </w:rPr>
        <w:t>苏代辉</w:t>
      </w:r>
    </w:p>
    <w:p w14:paraId="5365B90A">
      <w:pPr>
        <w:pStyle w:val="8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ascii="黑体" w:hAnsi="黑体" w:eastAsia="黑体" w:cs="仿宋"/>
          <w:sz w:val="32"/>
          <w:szCs w:val="32"/>
        </w:rPr>
        <w:t>5、</w:t>
      </w:r>
      <w:r>
        <w:rPr>
          <w:rFonts w:ascii="仿宋" w:hAnsi="仿宋" w:eastAsia="仿宋"/>
          <w:sz w:val="32"/>
          <w:szCs w:val="32"/>
        </w:rPr>
        <w:t>刘家村包干责任人：</w:t>
      </w:r>
      <w:r>
        <w:rPr>
          <w:rFonts w:hint="eastAsia" w:ascii="仿宋" w:hAnsi="仿宋" w:eastAsia="仿宋" w:cs="仿宋"/>
          <w:sz w:val="32"/>
          <w:szCs w:val="32"/>
        </w:rPr>
        <w:t>童  星、陈  伟</w:t>
      </w:r>
    </w:p>
    <w:p w14:paraId="5CDCC8C2">
      <w:pPr>
        <w:pStyle w:val="11"/>
        <w:overflowPunct w:val="0"/>
        <w:spacing w:line="576" w:lineRule="exact"/>
        <w:rPr>
          <w:rFonts w:eastAsia="仿宋"/>
          <w:sz w:val="32"/>
          <w:szCs w:val="32"/>
        </w:rPr>
      </w:pPr>
    </w:p>
    <w:p w14:paraId="27D86195">
      <w:pPr>
        <w:pStyle w:val="8"/>
        <w:spacing w:line="576" w:lineRule="exact"/>
        <w:ind w:firstLine="643"/>
        <w:jc w:val="right"/>
        <w:rPr>
          <w:rFonts w:ascii="仿宋" w:hAnsi="仿宋" w:eastAsia="仿宋" w:cs="仿宋"/>
          <w:sz w:val="32"/>
          <w:szCs w:val="32"/>
        </w:rPr>
      </w:pPr>
    </w:p>
    <w:p w14:paraId="6916B9A8">
      <w:pPr>
        <w:pStyle w:val="8"/>
        <w:spacing w:line="576" w:lineRule="exact"/>
        <w:ind w:right="640" w:firstLine="643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此页无正文</w:t>
      </w:r>
    </w:p>
    <w:p w14:paraId="4B124B91">
      <w:pPr>
        <w:pStyle w:val="6"/>
        <w:rPr>
          <w:rFonts w:ascii="仿宋" w:hAnsi="仿宋" w:eastAsia="仿宋" w:cs="仿宋"/>
          <w:sz w:val="32"/>
          <w:szCs w:val="32"/>
        </w:rPr>
      </w:pPr>
    </w:p>
    <w:p w14:paraId="7FD6DDB9">
      <w:pPr>
        <w:pStyle w:val="6"/>
        <w:rPr>
          <w:rFonts w:ascii="仿宋" w:hAnsi="仿宋" w:eastAsia="仿宋" w:cs="仿宋"/>
          <w:sz w:val="32"/>
          <w:szCs w:val="32"/>
        </w:rPr>
      </w:pPr>
    </w:p>
    <w:p w14:paraId="775A1ECB">
      <w:pPr>
        <w:pStyle w:val="6"/>
        <w:rPr>
          <w:rFonts w:ascii="仿宋" w:hAnsi="仿宋" w:eastAsia="仿宋" w:cs="仿宋"/>
          <w:sz w:val="32"/>
          <w:szCs w:val="32"/>
        </w:rPr>
      </w:pPr>
    </w:p>
    <w:p w14:paraId="550EBFDC">
      <w:pPr>
        <w:pStyle w:val="6"/>
        <w:rPr>
          <w:rFonts w:ascii="仿宋" w:hAnsi="仿宋" w:eastAsia="仿宋" w:cs="仿宋"/>
          <w:sz w:val="32"/>
          <w:szCs w:val="32"/>
        </w:rPr>
      </w:pPr>
    </w:p>
    <w:p w14:paraId="49592FD3">
      <w:pPr>
        <w:pStyle w:val="6"/>
        <w:rPr>
          <w:rFonts w:ascii="仿宋" w:hAnsi="仿宋" w:eastAsia="仿宋" w:cs="仿宋"/>
          <w:sz w:val="32"/>
          <w:szCs w:val="32"/>
        </w:rPr>
      </w:pPr>
    </w:p>
    <w:p w14:paraId="00E23058">
      <w:pPr>
        <w:widowControl/>
        <w:adjustRightInd w:val="0"/>
        <w:snapToGrid w:val="0"/>
        <w:spacing w:line="360" w:lineRule="auto"/>
        <w:jc w:val="left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444444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 w14:paraId="4F27550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8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1547770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8" w:lineRule="exact"/>
        <w:ind w:right="0" w:firstLine="2560" w:firstLineChars="800"/>
        <w:jc w:val="left"/>
        <w:textAlignment w:val="auto"/>
        <w:rPr>
          <w:rFonts w:hint="default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中共司铺乡委员会         司铺乡人民政府</w:t>
      </w:r>
    </w:p>
    <w:p w14:paraId="17A6BC8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8" w:lineRule="exact"/>
        <w:ind w:left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                  2025年2月7日</w:t>
      </w:r>
    </w:p>
    <w:p w14:paraId="639D09E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7C26288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427E936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68AE56F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p w14:paraId="7279C3B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0E5F172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543F184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123CA2C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448AF17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2489DB5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4E31A05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413FFAE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41E8C40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68EDF264">
      <w:pPr>
        <w:keepNext w:val="0"/>
        <w:keepLines w:val="0"/>
        <w:pageBreakBefore w:val="0"/>
        <w:pBdr>
          <w:top w:val="single" w:color="auto" w:sz="4" w:space="0"/>
          <w:bottom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pacing w:line="576" w:lineRule="exact"/>
        <w:textAlignment w:val="auto"/>
        <w:rPr>
          <w:rFonts w:hint="default"/>
          <w:lang w:val="en-US" w:eastAsia="zh-CN"/>
        </w:rPr>
      </w:pPr>
      <w:r>
        <w:rPr>
          <w:sz w:val="32"/>
        </w:rPr>
        <w:pict>
          <v:shape id="直接连接符 1" o:spid="_x0000_s1027" o:spt="32" type="#_x0000_t32" style="position:absolute;left:0pt;margin-left:0.15pt;margin-top:0.45pt;height:0.8pt;width:460.7pt;z-index:251659264;mso-width-relative:page;mso-height-relative:page;" filled="f" stroked="t" coordsize="21600,21600">
            <v:path arrowok="t"/>
            <v:fill on="f" focussize="0,0"/>
            <v:stroke weight="0.25pt" color="#000000" joinstyle="round"/>
            <v:imagedata o:title=""/>
            <o:lock v:ext="edit" aspectratio="f"/>
          </v:shape>
        </w:pict>
      </w:r>
      <w:r>
        <w:rPr>
          <w:rFonts w:hint="eastAsia" w:ascii="仿宋_GB2312" w:eastAsia="仿宋_GB2312"/>
          <w:sz w:val="32"/>
          <w:szCs w:val="32"/>
          <w:lang w:eastAsia="zh-CN"/>
        </w:rPr>
        <w:t>司铺乡党政办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2025年2月7日印发 </w:t>
      </w:r>
    </w:p>
    <w:p w14:paraId="5D3A59E9">
      <w:pPr>
        <w:pStyle w:val="8"/>
        <w:spacing w:line="576" w:lineRule="exact"/>
        <w:ind w:firstLine="2560" w:firstLineChars="800"/>
        <w:jc w:val="right"/>
        <w:rPr>
          <w:rFonts w:ascii="仿宋" w:hAnsi="仿宋" w:eastAsia="仿宋" w:cs="仿宋"/>
          <w:sz w:val="32"/>
          <w:szCs w:val="32"/>
        </w:rPr>
      </w:pPr>
    </w:p>
    <w:p w14:paraId="0B4E0497">
      <w:pPr>
        <w:pStyle w:val="8"/>
        <w:spacing w:line="576" w:lineRule="exact"/>
        <w:ind w:firstLine="2560" w:firstLineChars="800"/>
        <w:jc w:val="right"/>
        <w:rPr>
          <w:rFonts w:ascii="仿宋" w:hAnsi="仿宋" w:eastAsia="仿宋" w:cs="仿宋"/>
          <w:sz w:val="32"/>
          <w:szCs w:val="32"/>
        </w:rPr>
      </w:pPr>
    </w:p>
    <w:p w14:paraId="0E95BE45">
      <w:pPr>
        <w:pStyle w:val="8"/>
        <w:spacing w:line="576" w:lineRule="exact"/>
        <w:ind w:firstLine="2560" w:firstLineChars="800"/>
        <w:jc w:val="right"/>
        <w:rPr>
          <w:rFonts w:ascii="仿宋" w:hAnsi="仿宋" w:eastAsia="仿宋" w:cs="仿宋"/>
          <w:sz w:val="32"/>
          <w:szCs w:val="32"/>
        </w:rPr>
      </w:pPr>
    </w:p>
    <w:p w14:paraId="34DEADB4">
      <w:pPr>
        <w:pStyle w:val="8"/>
        <w:spacing w:line="576" w:lineRule="exact"/>
        <w:ind w:firstLine="2560" w:firstLineChars="800"/>
        <w:jc w:val="right"/>
        <w:rPr>
          <w:rFonts w:ascii="仿宋" w:hAnsi="仿宋" w:eastAsia="仿宋" w:cs="仿宋"/>
          <w:sz w:val="32"/>
          <w:szCs w:val="32"/>
        </w:rPr>
      </w:pPr>
    </w:p>
    <w:p w14:paraId="34221010">
      <w:pPr>
        <w:pStyle w:val="8"/>
        <w:spacing w:line="576" w:lineRule="exact"/>
        <w:ind w:firstLine="2560" w:firstLineChars="800"/>
        <w:jc w:val="right"/>
        <w:rPr>
          <w:rFonts w:ascii="仿宋" w:hAnsi="仿宋" w:eastAsia="仿宋" w:cs="仿宋"/>
          <w:sz w:val="32"/>
          <w:szCs w:val="32"/>
        </w:rPr>
      </w:pPr>
    </w:p>
    <w:p w14:paraId="1332E5A3">
      <w:pPr>
        <w:pStyle w:val="8"/>
        <w:spacing w:line="576" w:lineRule="exact"/>
        <w:ind w:firstLine="2560" w:firstLineChars="800"/>
        <w:jc w:val="right"/>
        <w:rPr>
          <w:rFonts w:ascii="仿宋" w:hAnsi="仿宋" w:eastAsia="仿宋" w:cs="仿宋"/>
          <w:sz w:val="32"/>
          <w:szCs w:val="32"/>
        </w:rPr>
      </w:pPr>
    </w:p>
    <w:p w14:paraId="34D01D9E">
      <w:pPr>
        <w:pStyle w:val="8"/>
        <w:spacing w:line="576" w:lineRule="exact"/>
        <w:ind w:firstLine="2560" w:firstLineChars="800"/>
        <w:jc w:val="right"/>
        <w:rPr>
          <w:rFonts w:ascii="仿宋" w:hAnsi="仿宋" w:eastAsia="仿宋" w:cs="仿宋"/>
          <w:sz w:val="32"/>
          <w:szCs w:val="32"/>
        </w:rPr>
      </w:pPr>
    </w:p>
    <w:p w14:paraId="2F9ECB49">
      <w:pPr>
        <w:pStyle w:val="8"/>
        <w:spacing w:line="576" w:lineRule="exact"/>
        <w:ind w:firstLine="2560" w:firstLineChars="800"/>
        <w:jc w:val="right"/>
        <w:rPr>
          <w:rFonts w:ascii="仿宋" w:hAnsi="仿宋" w:eastAsia="仿宋" w:cs="仿宋"/>
          <w:sz w:val="32"/>
          <w:szCs w:val="32"/>
        </w:rPr>
      </w:pPr>
    </w:p>
    <w:p w14:paraId="6BE24060">
      <w:pPr>
        <w:pStyle w:val="8"/>
        <w:spacing w:line="576" w:lineRule="exact"/>
        <w:ind w:firstLine="2560" w:firstLineChars="800"/>
        <w:jc w:val="right"/>
        <w:rPr>
          <w:rFonts w:ascii="仿宋" w:hAnsi="仿宋" w:eastAsia="仿宋" w:cs="仿宋"/>
          <w:sz w:val="32"/>
          <w:szCs w:val="32"/>
        </w:rPr>
        <w:sectPr>
          <w:pgSz w:w="11906" w:h="16838"/>
          <w:pgMar w:top="1440" w:right="1440" w:bottom="1440" w:left="1236" w:header="851" w:footer="992" w:gutter="0"/>
          <w:cols w:space="720" w:num="1"/>
          <w:docGrid w:type="lines" w:linePitch="312" w:charSpace="0"/>
        </w:sectPr>
      </w:pPr>
    </w:p>
    <w:p w14:paraId="0D08F2DB">
      <w:pPr>
        <w:pStyle w:val="8"/>
        <w:jc w:val="both"/>
        <w:rPr>
          <w:u w:val="thick"/>
        </w:rPr>
      </w:pPr>
    </w:p>
    <w:sectPr>
      <w:pgSz w:w="11850" w:h="16783"/>
      <w:pgMar w:top="1440" w:right="1800" w:bottom="1440" w:left="1800" w:header="0" w:footer="0" w:gutter="0"/>
      <w:cols w:space="720" w:num="1"/>
      <w:formProt w:val="0"/>
      <w:docGrid w:type="lines" w:linePitch="312" w:charSpace="2387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angal">
    <w:panose1 w:val="02040503050203030202"/>
    <w:charset w:val="00"/>
    <w:family w:val="roman"/>
    <w:pitch w:val="default"/>
    <w:sig w:usb0="00008003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autoHyphenation/>
  <w:characterSpacingControl w:val="doNotCompress"/>
  <w:compat>
    <w:balanceSingleByteDoubleByteWidth/>
    <w:ulTrailSpace/>
    <w:doNotExpandShiftReturn/>
    <w:useFELayout/>
    <w:compatSetting w:name="compatibilityMode" w:uri="http://schemas.microsoft.com/office/word" w:val="12"/>
  </w:compat>
  <w:docVars>
    <w:docVar w:name="commondata" w:val="eyJoZGlkIjoiNjNiYTc1ZGY4ZDhkYWUyYzZhZWZiZDAyNGJhYmZlMTUifQ=="/>
  </w:docVars>
  <w:rsids>
    <w:rsidRoot w:val="00F430CF"/>
    <w:rsid w:val="00004D42"/>
    <w:rsid w:val="000109AE"/>
    <w:rsid w:val="000A1DF6"/>
    <w:rsid w:val="00117618"/>
    <w:rsid w:val="00290915"/>
    <w:rsid w:val="002B1288"/>
    <w:rsid w:val="002E289E"/>
    <w:rsid w:val="003276AC"/>
    <w:rsid w:val="004109C9"/>
    <w:rsid w:val="004D5FA0"/>
    <w:rsid w:val="00522102"/>
    <w:rsid w:val="005A6410"/>
    <w:rsid w:val="00650CB9"/>
    <w:rsid w:val="006A470A"/>
    <w:rsid w:val="006F1053"/>
    <w:rsid w:val="00797ADD"/>
    <w:rsid w:val="007A5752"/>
    <w:rsid w:val="008149A7"/>
    <w:rsid w:val="008726F5"/>
    <w:rsid w:val="008C5381"/>
    <w:rsid w:val="009406CB"/>
    <w:rsid w:val="009976C2"/>
    <w:rsid w:val="00A34054"/>
    <w:rsid w:val="00A42866"/>
    <w:rsid w:val="00A5138A"/>
    <w:rsid w:val="00AE3EB4"/>
    <w:rsid w:val="00B25C76"/>
    <w:rsid w:val="00B72A1F"/>
    <w:rsid w:val="00B73A90"/>
    <w:rsid w:val="00BA0E91"/>
    <w:rsid w:val="00C24CB0"/>
    <w:rsid w:val="00C9167C"/>
    <w:rsid w:val="00C969C3"/>
    <w:rsid w:val="00CB7DE2"/>
    <w:rsid w:val="00D92F10"/>
    <w:rsid w:val="00DA389F"/>
    <w:rsid w:val="00E521B0"/>
    <w:rsid w:val="00E8740F"/>
    <w:rsid w:val="00EB1DB7"/>
    <w:rsid w:val="00F430CF"/>
    <w:rsid w:val="00FF3147"/>
    <w:rsid w:val="051F75A1"/>
    <w:rsid w:val="05E07685"/>
    <w:rsid w:val="0E995783"/>
    <w:rsid w:val="106612B1"/>
    <w:rsid w:val="12502219"/>
    <w:rsid w:val="13C43315"/>
    <w:rsid w:val="15EE2FBF"/>
    <w:rsid w:val="193B1F4D"/>
    <w:rsid w:val="1AE96D67"/>
    <w:rsid w:val="1B885BF6"/>
    <w:rsid w:val="1C3A2558"/>
    <w:rsid w:val="1E1D6731"/>
    <w:rsid w:val="1E566E09"/>
    <w:rsid w:val="1F0A2C9D"/>
    <w:rsid w:val="21442F49"/>
    <w:rsid w:val="21692F38"/>
    <w:rsid w:val="24327F73"/>
    <w:rsid w:val="292C2FD5"/>
    <w:rsid w:val="297A7E50"/>
    <w:rsid w:val="2BB71507"/>
    <w:rsid w:val="2D396CCB"/>
    <w:rsid w:val="2DB45531"/>
    <w:rsid w:val="33B559E7"/>
    <w:rsid w:val="36F6663C"/>
    <w:rsid w:val="3752476D"/>
    <w:rsid w:val="39F96530"/>
    <w:rsid w:val="40E439A9"/>
    <w:rsid w:val="434D33C0"/>
    <w:rsid w:val="44363D3B"/>
    <w:rsid w:val="481700C6"/>
    <w:rsid w:val="48205161"/>
    <w:rsid w:val="49DE00D7"/>
    <w:rsid w:val="541E3434"/>
    <w:rsid w:val="54A22AE6"/>
    <w:rsid w:val="54DD72DC"/>
    <w:rsid w:val="58EE3146"/>
    <w:rsid w:val="5AF16107"/>
    <w:rsid w:val="5BF31218"/>
    <w:rsid w:val="5DCD3CEB"/>
    <w:rsid w:val="641A3B1A"/>
    <w:rsid w:val="691B6B8A"/>
    <w:rsid w:val="6921024F"/>
    <w:rsid w:val="6B594E10"/>
    <w:rsid w:val="6B8F62FF"/>
    <w:rsid w:val="6BEC17E0"/>
    <w:rsid w:val="6C4B29AA"/>
    <w:rsid w:val="6D664D22"/>
    <w:rsid w:val="6D9248D0"/>
    <w:rsid w:val="724F5CE7"/>
    <w:rsid w:val="726231A6"/>
    <w:rsid w:val="728030C6"/>
    <w:rsid w:val="728946EE"/>
    <w:rsid w:val="736C668E"/>
    <w:rsid w:val="73DC2E0E"/>
    <w:rsid w:val="75640639"/>
    <w:rsid w:val="77251592"/>
    <w:rsid w:val="77C43611"/>
    <w:rsid w:val="79A62551"/>
    <w:rsid w:val="7B6E3FBF"/>
    <w:rsid w:val="7E777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直接连接符 1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lang w:val="en-US" w:eastAsia="zh-CN" w:bidi="hi-IN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autoRedefine/>
    <w:qFormat/>
    <w:uiPriority w:val="99"/>
    <w:rPr>
      <w:rFonts w:ascii="宋体" w:hAnsi="Courier New"/>
    </w:rPr>
  </w:style>
  <w:style w:type="paragraph" w:styleId="3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Mangal"/>
      <w:sz w:val="18"/>
      <w:szCs w:val="16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cs="Mangal"/>
      <w:sz w:val="18"/>
      <w:szCs w:val="16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7"/>
    <w:qFormat/>
    <w:uiPriority w:val="0"/>
    <w:pPr>
      <w:ind w:firstLine="420"/>
    </w:pPr>
  </w:style>
  <w:style w:type="paragraph" w:customStyle="1" w:styleId="7">
    <w:name w:val="正文缩进1"/>
    <w:basedOn w:val="8"/>
    <w:autoRedefine/>
    <w:qFormat/>
    <w:uiPriority w:val="0"/>
  </w:style>
  <w:style w:type="paragraph" w:customStyle="1" w:styleId="8">
    <w:name w:val="正文1"/>
    <w:next w:val="6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">
    <w:name w:val="_Style 2"/>
    <w:basedOn w:val="8"/>
    <w:autoRedefine/>
    <w:qFormat/>
    <w:uiPriority w:val="34"/>
    <w:rPr>
      <w:rFonts w:ascii="Calibri" w:hAnsi="Calibri"/>
    </w:rPr>
  </w:style>
  <w:style w:type="character" w:customStyle="1" w:styleId="12">
    <w:name w:val="页眉 Char"/>
    <w:basedOn w:val="10"/>
    <w:link w:val="3"/>
    <w:qFormat/>
    <w:uiPriority w:val="0"/>
    <w:rPr>
      <w:rFonts w:cs="Mangal"/>
      <w:sz w:val="18"/>
      <w:szCs w:val="16"/>
      <w:lang w:bidi="hi-IN"/>
    </w:rPr>
  </w:style>
  <w:style w:type="character" w:customStyle="1" w:styleId="13">
    <w:name w:val="页脚 Char"/>
    <w:basedOn w:val="10"/>
    <w:link w:val="4"/>
    <w:qFormat/>
    <w:uiPriority w:val="0"/>
    <w:rPr>
      <w:rFonts w:cs="Mangal"/>
      <w:sz w:val="18"/>
      <w:szCs w:val="16"/>
      <w:lang w:bidi="hi-I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1792</Words>
  <Characters>1801</Characters>
  <Lines>14</Lines>
  <Paragraphs>3</Paragraphs>
  <TotalTime>8</TotalTime>
  <ScaleCrop>false</ScaleCrop>
  <LinksUpToDate>false</LinksUpToDate>
  <CharactersWithSpaces>2027</CharactersWithSpaces>
  <Application>WPS Office_12.1.0.20260_F1E327BC-269C-435d-A152-05C5408002CA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2025-02-03T05:24:00Z</dcterms:created>
  <dc:creator>Nh</dc:creator>
  <cp:lastModifiedBy>遇见</cp:lastModifiedBy>
  <cp:lastPrinted>2025-02-13T07:40:29Z</cp:lastPrinted>
  <dcterms:modified xsi:type="dcterms:W3CDTF">2025-02-13T07:41:10Z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D195AEC18A494910A78B18B3EE4A8D70_13</vt:lpwstr>
  </property>
  <property fmtid="{D5CDD505-2E9C-101B-9397-08002B2CF9AE}" pid="3" name="KSOProductBuildVer">
    <vt:lpwstr>2052-12.1.0.20260</vt:lpwstr>
  </property>
  <property fmtid="{D5CDD505-2E9C-101B-9397-08002B2CF9AE}" pid="4" name="KSOTemplateDocerSaveRecord">
    <vt:lpwstr>eyJoZGlkIjoiYTc1NTFiMDc0NDUyNjhkMjZhOWNlY2IwN2EwZDJmMzMiLCJ1c2VySWQiOiI2MjgyNDI1MjYifQ==</vt:lpwstr>
  </property>
</Properties>
</file>