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999624">
      <w:pPr>
        <w:keepNext w:val="0"/>
        <w:keepLines w:val="0"/>
        <w:pageBreakBefore w:val="0"/>
        <w:widowControl/>
        <w:kinsoku/>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sz w:val="44"/>
          <w:szCs w:val="44"/>
        </w:rPr>
      </w:pPr>
      <w:r>
        <w:rPr>
          <w:rFonts w:hint="eastAsia" w:ascii="宋体" w:hAnsi="宋体" w:eastAsia="宋体" w:cs="宋体"/>
          <w:sz w:val="44"/>
          <w:szCs w:val="44"/>
          <w:lang w:val="en-US" w:eastAsia="zh-CN"/>
        </w:rPr>
        <w:t>横峰</w:t>
      </w:r>
      <w:r>
        <w:rPr>
          <w:rFonts w:hint="eastAsia" w:ascii="宋体" w:hAnsi="宋体" w:eastAsia="宋体" w:cs="宋体"/>
          <w:sz w:val="44"/>
          <w:szCs w:val="44"/>
        </w:rPr>
        <w:t>县集体林地承包经营期限延长</w:t>
      </w:r>
    </w:p>
    <w:p w14:paraId="67371996">
      <w:pPr>
        <w:keepNext w:val="0"/>
        <w:keepLines w:val="0"/>
        <w:pageBreakBefore w:val="0"/>
        <w:widowControl/>
        <w:kinsoku/>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sz w:val="44"/>
          <w:szCs w:val="44"/>
          <w:lang w:eastAsia="zh-CN"/>
        </w:rPr>
      </w:pPr>
      <w:r>
        <w:rPr>
          <w:rFonts w:hint="eastAsia" w:ascii="宋体" w:hAnsi="宋体" w:eastAsia="宋体" w:cs="宋体"/>
          <w:sz w:val="44"/>
          <w:szCs w:val="44"/>
        </w:rPr>
        <w:t>登记工作方案</w:t>
      </w:r>
      <w:r>
        <w:rPr>
          <w:rFonts w:hint="eastAsia" w:ascii="宋体" w:hAnsi="宋体" w:eastAsia="宋体" w:cs="宋体"/>
          <w:sz w:val="44"/>
          <w:szCs w:val="44"/>
          <w:lang w:eastAsia="zh-CN"/>
        </w:rPr>
        <w:t>（</w:t>
      </w:r>
      <w:r>
        <w:rPr>
          <w:rFonts w:hint="eastAsia" w:ascii="宋体" w:hAnsi="宋体" w:eastAsia="宋体" w:cs="宋体"/>
          <w:sz w:val="44"/>
          <w:szCs w:val="44"/>
          <w:lang w:val="en-US" w:eastAsia="zh-CN"/>
        </w:rPr>
        <w:t>试行</w:t>
      </w:r>
      <w:r>
        <w:rPr>
          <w:rFonts w:hint="eastAsia" w:ascii="宋体" w:hAnsi="宋体" w:eastAsia="宋体" w:cs="宋体"/>
          <w:sz w:val="44"/>
          <w:szCs w:val="44"/>
          <w:lang w:eastAsia="zh-CN"/>
        </w:rPr>
        <w:t>）</w:t>
      </w:r>
    </w:p>
    <w:p w14:paraId="2FE19822">
      <w:pPr>
        <w:keepNext w:val="0"/>
        <w:keepLines w:val="0"/>
        <w:pageBreakBefore w:val="0"/>
        <w:widowControl/>
        <w:kinsoku/>
        <w:wordWrap/>
        <w:overflowPunct/>
        <w:topLinePunct w:val="0"/>
        <w:autoSpaceDE w:val="0"/>
        <w:autoSpaceDN w:val="0"/>
        <w:bidi w:val="0"/>
        <w:adjustRightInd w:val="0"/>
        <w:snapToGrid w:val="0"/>
        <w:spacing w:line="600" w:lineRule="exact"/>
        <w:textAlignment w:val="baseline"/>
        <w:rPr>
          <w:rFonts w:hint="eastAsia" w:ascii="仿宋" w:hAnsi="仿宋" w:eastAsia="仿宋" w:cs="仿宋"/>
          <w:sz w:val="32"/>
          <w:szCs w:val="32"/>
        </w:rPr>
      </w:pPr>
    </w:p>
    <w:p w14:paraId="6E3F4081">
      <w:pPr>
        <w:pStyle w:val="2"/>
        <w:rPr>
          <w:rFonts w:hint="eastAsia"/>
        </w:rPr>
      </w:pPr>
    </w:p>
    <w:p w14:paraId="46D3DB9A">
      <w:pPr>
        <w:pStyle w:val="2"/>
        <w:rPr>
          <w:rFonts w:hint="eastAsia"/>
        </w:rPr>
      </w:pPr>
      <w:bookmarkStart w:id="0" w:name="_GoBack"/>
      <w:bookmarkEnd w:id="0"/>
    </w:p>
    <w:p w14:paraId="16F8DA2E">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自2005年开展以“明晰产权、减轻税费、放活经营、规范流转”为主要内容的集体林业产权制度改革后，我县林业事业得到较快发展，林农收入得到较快增长。但当时林改对全县</w:t>
      </w:r>
      <w:r>
        <w:rPr>
          <w:rFonts w:hint="eastAsia" w:ascii="仿宋" w:hAnsi="仿宋" w:eastAsia="仿宋" w:cs="仿宋"/>
          <w:sz w:val="32"/>
          <w:szCs w:val="32"/>
          <w:lang w:val="en-US" w:eastAsia="zh-CN"/>
        </w:rPr>
        <w:t>家庭</w:t>
      </w:r>
      <w:r>
        <w:rPr>
          <w:rFonts w:hint="eastAsia" w:ascii="仿宋" w:hAnsi="仿宋" w:eastAsia="仿宋" w:cs="仿宋"/>
          <w:sz w:val="32"/>
          <w:szCs w:val="32"/>
        </w:rPr>
        <w:t>林地承包期限没有统一设定，最长承包期到20</w:t>
      </w:r>
      <w:r>
        <w:rPr>
          <w:rFonts w:hint="eastAsia" w:ascii="仿宋" w:hAnsi="仿宋" w:eastAsia="仿宋" w:cs="仿宋"/>
          <w:sz w:val="32"/>
          <w:szCs w:val="32"/>
          <w:lang w:val="en-US" w:eastAsia="zh-CN"/>
        </w:rPr>
        <w:t>55</w:t>
      </w:r>
      <w:r>
        <w:rPr>
          <w:rFonts w:hint="eastAsia" w:ascii="仿宋" w:hAnsi="仿宋" w:eastAsia="仿宋" w:cs="仿宋"/>
          <w:sz w:val="32"/>
          <w:szCs w:val="32"/>
        </w:rPr>
        <w:t>年，短的到2035年，甚至部分山场</w:t>
      </w:r>
      <w:r>
        <w:rPr>
          <w:rFonts w:hint="eastAsia" w:ascii="仿宋" w:hAnsi="仿宋" w:eastAsia="仿宋" w:cs="仿宋"/>
          <w:sz w:val="32"/>
          <w:szCs w:val="32"/>
          <w:lang w:val="en-US" w:eastAsia="zh-CN"/>
        </w:rPr>
        <w:t>目前</w:t>
      </w:r>
      <w:r>
        <w:rPr>
          <w:rFonts w:hint="eastAsia" w:ascii="仿宋" w:hAnsi="仿宋" w:eastAsia="仿宋" w:cs="仿宋"/>
          <w:sz w:val="32"/>
          <w:szCs w:val="32"/>
        </w:rPr>
        <w:t>已接近承包期限，承包林地无法满足正常的林业生产周期，制约了林业持续发展。根据《中华人民共和国农村土地承包法</w:t>
      </w:r>
      <w:r>
        <w:rPr>
          <w:rFonts w:hint="eastAsia" w:ascii="仿宋" w:hAnsi="仿宋" w:eastAsia="仿宋" w:cs="仿宋"/>
          <w:sz w:val="32"/>
          <w:szCs w:val="32"/>
          <w:lang w:eastAsia="zh-CN"/>
        </w:rPr>
        <w:t>》《</w:t>
      </w:r>
      <w:r>
        <w:rPr>
          <w:rFonts w:hint="eastAsia" w:ascii="仿宋" w:hAnsi="仿宋" w:eastAsia="仿宋" w:cs="仿宋"/>
          <w:sz w:val="32"/>
          <w:szCs w:val="32"/>
        </w:rPr>
        <w:t>中华人民共和国森林法</w:t>
      </w:r>
      <w:r>
        <w:rPr>
          <w:rFonts w:hint="eastAsia" w:ascii="仿宋" w:hAnsi="仿宋" w:eastAsia="仿宋" w:cs="仿宋"/>
          <w:sz w:val="32"/>
          <w:szCs w:val="32"/>
          <w:lang w:eastAsia="zh-CN"/>
        </w:rPr>
        <w:t>》《</w:t>
      </w:r>
      <w:r>
        <w:rPr>
          <w:rFonts w:hint="eastAsia" w:ascii="仿宋" w:hAnsi="仿宋" w:eastAsia="仿宋" w:cs="仿宋"/>
          <w:sz w:val="32"/>
          <w:szCs w:val="32"/>
        </w:rPr>
        <w:t>江西省深化集体林权制度改革先行区建设方案》精神，有必要开展部分集体林地承包经营期限延长工作。为做好该项工作，结合我县实际，制定工作方案如下。</w:t>
      </w:r>
    </w:p>
    <w:p w14:paraId="7983F6E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一、指导思想</w:t>
      </w:r>
    </w:p>
    <w:p w14:paraId="531E63E8">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以习近平新时代中国特色社会主义思想为指导，全面贯彻党的二十大和二十届三中全会精神，牢固树立和贯彻集体林地“三权分置”理念，坚持农户家庭承包经营和承包关系长久稳定，确保绝大多数农户原有承包林地稳定经营，赋予农民更加充分而有保障的土地权利，增加农民收入，推动乡村全面振兴、保持社会和谐稳定。</w:t>
      </w:r>
    </w:p>
    <w:p w14:paraId="483E3DCE">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二、基本原则</w:t>
      </w:r>
    </w:p>
    <w:p w14:paraId="255413B0">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1.坚持家庭</w:t>
      </w:r>
      <w:r>
        <w:rPr>
          <w:rFonts w:hint="eastAsia" w:ascii="仿宋" w:hAnsi="仿宋" w:eastAsia="仿宋" w:cs="仿宋"/>
          <w:sz w:val="32"/>
          <w:szCs w:val="32"/>
          <w:lang w:val="en-US" w:eastAsia="zh-CN"/>
        </w:rPr>
        <w:t>承包</w:t>
      </w:r>
      <w:r>
        <w:rPr>
          <w:rFonts w:hint="eastAsia" w:ascii="仿宋" w:hAnsi="仿宋" w:eastAsia="仿宋" w:cs="仿宋"/>
          <w:sz w:val="32"/>
          <w:szCs w:val="32"/>
        </w:rPr>
        <w:t>在农村基本经营制度中的基础性地位</w:t>
      </w:r>
      <w:r>
        <w:rPr>
          <w:rFonts w:hint="eastAsia" w:ascii="仿宋" w:hAnsi="仿宋" w:eastAsia="仿宋" w:cs="仿宋"/>
          <w:sz w:val="32"/>
          <w:szCs w:val="32"/>
          <w:lang w:eastAsia="zh-CN"/>
        </w:rPr>
        <w:t>。</w:t>
      </w:r>
      <w:r>
        <w:rPr>
          <w:rFonts w:hint="eastAsia" w:ascii="仿宋" w:hAnsi="仿宋" w:eastAsia="仿宋" w:cs="仿宋"/>
          <w:sz w:val="32"/>
          <w:szCs w:val="32"/>
        </w:rPr>
        <w:t>落实集体林地所有权，稳定农户承包权，放活林地经营权，依法依规，推进林地“三权分置”改革，优化资源配置，促进我县林业发展。</w:t>
      </w:r>
    </w:p>
    <w:p w14:paraId="5309253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2.保持林业政策的连续性。此次集体林地承包经营期限延长登记工作的农户范围是在我县2005</w:t>
      </w:r>
      <w:r>
        <w:rPr>
          <w:rFonts w:hint="eastAsia" w:ascii="仿宋" w:hAnsi="仿宋" w:eastAsia="仿宋" w:cs="仿宋"/>
          <w:sz w:val="32"/>
          <w:szCs w:val="32"/>
          <w:lang w:val="en-US" w:eastAsia="zh-CN"/>
        </w:rPr>
        <w:t>-2007</w:t>
      </w:r>
      <w:r>
        <w:rPr>
          <w:rFonts w:hint="eastAsia" w:ascii="仿宋" w:hAnsi="仿宋" w:eastAsia="仿宋" w:cs="仿宋"/>
          <w:sz w:val="32"/>
          <w:szCs w:val="32"/>
        </w:rPr>
        <w:t>年集体林业产权制度改革所确</w:t>
      </w:r>
      <w:r>
        <w:rPr>
          <w:rFonts w:hint="eastAsia" w:ascii="仿宋" w:hAnsi="仿宋" w:eastAsia="仿宋" w:cs="仿宋"/>
          <w:sz w:val="32"/>
          <w:szCs w:val="32"/>
          <w:lang w:eastAsia="zh-CN"/>
        </w:rPr>
        <w:t>定的</w:t>
      </w:r>
      <w:r>
        <w:rPr>
          <w:rFonts w:hint="eastAsia" w:ascii="仿宋" w:hAnsi="仿宋" w:eastAsia="仿宋" w:cs="仿宋"/>
          <w:sz w:val="32"/>
          <w:szCs w:val="32"/>
        </w:rPr>
        <w:t>农户基础上，对其林地承包经营权到期或承包经营权已不足一个林业生产周期的，按照政策延长承包期限。</w:t>
      </w:r>
    </w:p>
    <w:p w14:paraId="700249B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3.本次林地承包经营期限的延长是对责任山承包经营期限的延长，“自留山”政策保持不变。</w:t>
      </w:r>
    </w:p>
    <w:p w14:paraId="3596A5F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4.实行合同管理。按集体所有、家庭承包经营、合同管理的原则，本次承包经营期限延长采取由村集体与林农签订承包经营合同的方法。</w:t>
      </w:r>
    </w:p>
    <w:p w14:paraId="251FA4E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三、期</w:t>
      </w:r>
      <w:r>
        <w:rPr>
          <w:rFonts w:hint="eastAsia" w:ascii="黑体" w:hAnsi="黑体" w:eastAsia="黑体" w:cs="黑体"/>
          <w:sz w:val="32"/>
          <w:szCs w:val="32"/>
          <w:lang w:val="en-US" w:eastAsia="zh-CN"/>
        </w:rPr>
        <w:t>限</w:t>
      </w:r>
      <w:r>
        <w:rPr>
          <w:rFonts w:hint="eastAsia" w:ascii="黑体" w:hAnsi="黑体" w:eastAsia="黑体" w:cs="黑体"/>
          <w:sz w:val="32"/>
          <w:szCs w:val="32"/>
        </w:rPr>
        <w:t>确定</w:t>
      </w:r>
    </w:p>
    <w:p w14:paraId="481B702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根据我县实际情况，确定我县林地承包经营</w:t>
      </w:r>
      <w:r>
        <w:rPr>
          <w:rFonts w:hint="eastAsia" w:ascii="仿宋" w:hAnsi="仿宋" w:eastAsia="仿宋" w:cs="仿宋"/>
          <w:sz w:val="32"/>
          <w:szCs w:val="32"/>
          <w:lang w:val="en-US" w:eastAsia="zh-CN"/>
        </w:rPr>
        <w:t>期限</w:t>
      </w:r>
      <w:r>
        <w:rPr>
          <w:rFonts w:hint="eastAsia" w:ascii="仿宋" w:hAnsi="仿宋" w:eastAsia="仿宋" w:cs="仿宋"/>
          <w:sz w:val="32"/>
          <w:szCs w:val="32"/>
        </w:rPr>
        <w:t>从</w:t>
      </w:r>
      <w:r>
        <w:rPr>
          <w:rFonts w:hint="eastAsia" w:ascii="仿宋" w:hAnsi="仿宋" w:eastAsia="仿宋" w:cs="仿宋"/>
          <w:sz w:val="32"/>
          <w:szCs w:val="32"/>
          <w:lang w:val="en-US" w:eastAsia="zh-CN"/>
        </w:rPr>
        <w:t>2025年开始延长到</w:t>
      </w:r>
      <w:r>
        <w:rPr>
          <w:rFonts w:hint="eastAsia" w:ascii="仿宋" w:hAnsi="仿宋" w:eastAsia="仿宋" w:cs="仿宋"/>
          <w:sz w:val="32"/>
          <w:szCs w:val="32"/>
        </w:rPr>
        <w:t>20</w:t>
      </w:r>
      <w:r>
        <w:rPr>
          <w:rFonts w:hint="eastAsia" w:ascii="仿宋" w:hAnsi="仿宋" w:eastAsia="仿宋" w:cs="仿宋"/>
          <w:sz w:val="32"/>
          <w:szCs w:val="32"/>
          <w:lang w:val="en-US" w:eastAsia="zh-CN"/>
        </w:rPr>
        <w:t>55</w:t>
      </w:r>
      <w:r>
        <w:rPr>
          <w:rFonts w:hint="eastAsia" w:ascii="仿宋" w:hAnsi="仿宋" w:eastAsia="仿宋" w:cs="仿宋"/>
          <w:sz w:val="32"/>
          <w:szCs w:val="32"/>
        </w:rPr>
        <w:t>年，林地承包经营期限在20</w:t>
      </w:r>
      <w:r>
        <w:rPr>
          <w:rFonts w:hint="eastAsia" w:ascii="仿宋" w:hAnsi="仿宋" w:eastAsia="仿宋" w:cs="仿宋"/>
          <w:sz w:val="32"/>
          <w:szCs w:val="32"/>
          <w:lang w:val="en-US" w:eastAsia="zh-CN"/>
        </w:rPr>
        <w:t>2</w:t>
      </w:r>
      <w:r>
        <w:rPr>
          <w:rFonts w:hint="eastAsia" w:ascii="仿宋" w:hAnsi="仿宋" w:eastAsia="仿宋" w:cs="仿宋"/>
          <w:sz w:val="32"/>
          <w:szCs w:val="32"/>
        </w:rPr>
        <w:t>5年以后的按实际年数延长到20</w:t>
      </w:r>
      <w:r>
        <w:rPr>
          <w:rFonts w:hint="eastAsia" w:ascii="仿宋" w:hAnsi="仿宋" w:eastAsia="仿宋" w:cs="仿宋"/>
          <w:sz w:val="32"/>
          <w:szCs w:val="32"/>
          <w:lang w:val="en-US" w:eastAsia="zh-CN"/>
        </w:rPr>
        <w:t>55</w:t>
      </w:r>
      <w:r>
        <w:rPr>
          <w:rFonts w:hint="eastAsia" w:ascii="仿宋" w:hAnsi="仿宋" w:eastAsia="仿宋" w:cs="仿宋"/>
          <w:sz w:val="32"/>
          <w:szCs w:val="32"/>
        </w:rPr>
        <w:t>年；林地承包经营期限到20</w:t>
      </w:r>
      <w:r>
        <w:rPr>
          <w:rFonts w:hint="eastAsia" w:ascii="仿宋" w:hAnsi="仿宋" w:eastAsia="仿宋" w:cs="仿宋"/>
          <w:sz w:val="32"/>
          <w:szCs w:val="32"/>
          <w:lang w:val="en-US" w:eastAsia="zh-CN"/>
        </w:rPr>
        <w:t>55</w:t>
      </w:r>
      <w:r>
        <w:rPr>
          <w:rFonts w:hint="eastAsia" w:ascii="仿宋" w:hAnsi="仿宋" w:eastAsia="仿宋" w:cs="仿宋"/>
          <w:sz w:val="32"/>
          <w:szCs w:val="32"/>
        </w:rPr>
        <w:t>年的，则本次保持不变。</w:t>
      </w:r>
      <w:r>
        <w:rPr>
          <w:rFonts w:hint="eastAsia" w:ascii="仿宋" w:hAnsi="仿宋" w:eastAsia="仿宋" w:cs="仿宋"/>
          <w:sz w:val="32"/>
          <w:szCs w:val="32"/>
          <w:lang w:val="en-US" w:eastAsia="zh-CN"/>
        </w:rPr>
        <w:t>对</w:t>
      </w:r>
      <w:r>
        <w:rPr>
          <w:rFonts w:hint="eastAsia" w:ascii="仿宋" w:hAnsi="仿宋" w:eastAsia="仿宋" w:cs="仿宋"/>
          <w:sz w:val="32"/>
          <w:szCs w:val="32"/>
        </w:rPr>
        <w:t>林地承包经营期已过期的，以村民自治为原则，依法召开本集体经济组织成员参加的村民会议，确定承包方式后进行权籍调查发证。</w:t>
      </w:r>
    </w:p>
    <w:p w14:paraId="3AE0759E">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四、原则程序</w:t>
      </w:r>
    </w:p>
    <w:p w14:paraId="39B42811">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1.原则：</w:t>
      </w:r>
    </w:p>
    <w:p w14:paraId="789342D9">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（1）按照规定统一组织承包时，本集体经济组织成员依法平等地行使承包土地的权利，也可以自愿放弃承包土地的权利；</w:t>
      </w:r>
    </w:p>
    <w:p w14:paraId="1379FB0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（2）民主协商，公平合理；</w:t>
      </w:r>
    </w:p>
    <w:p w14:paraId="162A4F1D">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（3）承包方案应当依法经本集体经济组织成员的村民会议三分之二以上成员或者三分之二以上村民代表的同意；</w:t>
      </w:r>
    </w:p>
    <w:p w14:paraId="23DE0D21">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（4）承包程序合法。</w:t>
      </w:r>
    </w:p>
    <w:p w14:paraId="4C001D44">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2.程序：</w:t>
      </w:r>
    </w:p>
    <w:p w14:paraId="7A3703F4">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（1）本集体经济组织成员参加的村民会议选举产生承包工作小组；</w:t>
      </w:r>
    </w:p>
    <w:p w14:paraId="6F84D47A">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（2）承包工作小组依照法律法规的规定拟订并公布承包方案；</w:t>
      </w:r>
    </w:p>
    <w:p w14:paraId="534A3986">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（3）依法召开本集体经济组织成员的村民会议，讨论通过承包方案；</w:t>
      </w:r>
    </w:p>
    <w:p w14:paraId="60569E62">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（4）公开组织实施承包方案；</w:t>
      </w:r>
    </w:p>
    <w:p w14:paraId="258F140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（5）各乡镇村委会与林农签订承包合同与备案，造册登记。</w:t>
      </w:r>
    </w:p>
    <w:p w14:paraId="372CDA36">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（6）</w:t>
      </w:r>
      <w:r>
        <w:rPr>
          <w:rFonts w:hint="eastAsia" w:ascii="仿宋_GB2312" w:hAnsi="仿宋_GB2312" w:eastAsia="仿宋_GB2312" w:cs="仿宋_GB2312"/>
          <w:sz w:val="32"/>
          <w:szCs w:val="40"/>
        </w:rPr>
        <w:t>不动产登记</w:t>
      </w:r>
      <w:r>
        <w:rPr>
          <w:rFonts w:hint="eastAsia" w:ascii="仿宋_GB2312" w:hAnsi="仿宋_GB2312" w:eastAsia="仿宋_GB2312" w:cs="仿宋_GB2312"/>
          <w:sz w:val="32"/>
          <w:szCs w:val="40"/>
          <w:lang w:val="en-US" w:eastAsia="zh-CN"/>
        </w:rPr>
        <w:t>部门</w:t>
      </w:r>
      <w:r>
        <w:rPr>
          <w:rFonts w:hint="eastAsia" w:ascii="仿宋_GB2312" w:hAnsi="仿宋_GB2312" w:eastAsia="仿宋_GB2312" w:cs="仿宋_GB2312"/>
          <w:sz w:val="32"/>
          <w:szCs w:val="40"/>
        </w:rPr>
        <w:t>根据县林业</w:t>
      </w:r>
      <w:r>
        <w:rPr>
          <w:rFonts w:hint="eastAsia" w:ascii="仿宋_GB2312" w:hAnsi="仿宋_GB2312" w:eastAsia="仿宋_GB2312" w:cs="仿宋_GB2312"/>
          <w:sz w:val="32"/>
          <w:szCs w:val="40"/>
          <w:lang w:val="en-US" w:eastAsia="zh-CN"/>
        </w:rPr>
        <w:t>发展中心</w:t>
      </w:r>
      <w:r>
        <w:rPr>
          <w:rFonts w:hint="eastAsia" w:ascii="仿宋_GB2312" w:hAnsi="仿宋_GB2312" w:eastAsia="仿宋_GB2312" w:cs="仿宋_GB2312"/>
          <w:sz w:val="32"/>
          <w:szCs w:val="40"/>
        </w:rPr>
        <w:t>审核的有效承包经营合同进行登记</w:t>
      </w:r>
      <w:r>
        <w:rPr>
          <w:rFonts w:hint="eastAsia" w:ascii="仿宋" w:hAnsi="仿宋" w:eastAsia="仿宋" w:cs="仿宋"/>
          <w:sz w:val="32"/>
          <w:szCs w:val="32"/>
          <w:lang w:eastAsia="zh-CN"/>
        </w:rPr>
        <w:t>，</w:t>
      </w:r>
      <w:r>
        <w:rPr>
          <w:rFonts w:hint="eastAsia" w:ascii="仿宋" w:hAnsi="仿宋" w:eastAsia="仿宋" w:cs="仿宋"/>
          <w:sz w:val="32"/>
          <w:szCs w:val="32"/>
        </w:rPr>
        <w:t>承包合同存入个人林权档案，不动产登记部门按照承包合同年限在登记系统中自动延长。现有发放的林权证不进行更改换证，如需要可到不动产登记部门换发新的不动产证或经营权证。</w:t>
      </w:r>
    </w:p>
    <w:p w14:paraId="25E3830E">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w:t>
      </w:r>
      <w:r>
        <w:rPr>
          <w:rFonts w:hint="eastAsia" w:ascii="黑体" w:hAnsi="黑体" w:eastAsia="黑体" w:cs="黑体"/>
          <w:sz w:val="32"/>
          <w:szCs w:val="32"/>
          <w:lang w:val="en-US" w:eastAsia="zh-CN"/>
        </w:rPr>
        <w:t>事项</w:t>
      </w:r>
    </w:p>
    <w:p w14:paraId="3070A9E5">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对还没有进行林改的个别村小组须按照林业产权制度改革的政策先进行林改，林改后再按本方案执行。</w:t>
      </w:r>
    </w:p>
    <w:p w14:paraId="56E8659D">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由集体（全体村民）经营或联户经营的按照2005年林改确定的户数与人数执行。</w:t>
      </w:r>
    </w:p>
    <w:p w14:paraId="5A5C3EA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由于死亡、赠与等发生承包权利人的变更按有关法律规定执行。</w:t>
      </w:r>
    </w:p>
    <w:p w14:paraId="28FCEAD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流转、租赁、合作造林等山场，出租方按本方案中的林地承包经营权延长期限的规定执行。</w:t>
      </w:r>
    </w:p>
    <w:p w14:paraId="14488F13">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、时间安排</w:t>
      </w:r>
    </w:p>
    <w:p w14:paraId="144AF51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1.准备阶段（2024年</w:t>
      </w:r>
      <w:r>
        <w:rPr>
          <w:rFonts w:hint="eastAsia" w:ascii="仿宋" w:hAnsi="仿宋" w:eastAsia="仿宋" w:cs="仿宋"/>
          <w:sz w:val="32"/>
          <w:szCs w:val="32"/>
          <w:lang w:val="en-US" w:eastAsia="zh-CN"/>
        </w:rPr>
        <w:t>9</w:t>
      </w:r>
      <w:r>
        <w:rPr>
          <w:rFonts w:hint="eastAsia" w:ascii="仿宋" w:hAnsi="仿宋" w:eastAsia="仿宋" w:cs="仿宋"/>
          <w:sz w:val="32"/>
          <w:szCs w:val="32"/>
        </w:rPr>
        <w:t>月）：收集相关材料，征求意见，制定工作方案与进行政策宣传。</w:t>
      </w:r>
    </w:p>
    <w:p w14:paraId="45CE6386">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2.试点阶段（2024年</w:t>
      </w:r>
      <w:r>
        <w:rPr>
          <w:rFonts w:hint="eastAsia" w:ascii="仿宋" w:hAnsi="仿宋" w:eastAsia="仿宋" w:cs="仿宋"/>
          <w:sz w:val="32"/>
          <w:szCs w:val="32"/>
          <w:lang w:val="en-US" w:eastAsia="zh-CN"/>
        </w:rPr>
        <w:t>10</w:t>
      </w:r>
      <w:r>
        <w:rPr>
          <w:rFonts w:hint="eastAsia" w:ascii="仿宋" w:hAnsi="仿宋" w:eastAsia="仿宋" w:cs="仿宋"/>
          <w:sz w:val="32"/>
          <w:szCs w:val="32"/>
        </w:rPr>
        <w:t>月）：试点单位按照本方案进行试点。</w:t>
      </w:r>
    </w:p>
    <w:p w14:paraId="6E91E19C">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3.全面实施阶段（2024年1</w:t>
      </w:r>
      <w:r>
        <w:rPr>
          <w:rFonts w:hint="eastAsia" w:ascii="仿宋" w:hAnsi="仿宋" w:eastAsia="仿宋" w:cs="仿宋"/>
          <w:sz w:val="32"/>
          <w:szCs w:val="32"/>
          <w:lang w:val="en-US" w:eastAsia="zh-CN"/>
        </w:rPr>
        <w:t>1</w:t>
      </w:r>
      <w:r>
        <w:rPr>
          <w:rFonts w:hint="eastAsia" w:ascii="仿宋" w:hAnsi="仿宋" w:eastAsia="仿宋" w:cs="仿宋"/>
          <w:sz w:val="32"/>
          <w:szCs w:val="32"/>
        </w:rPr>
        <w:t>月—2025年1</w:t>
      </w:r>
      <w:r>
        <w:rPr>
          <w:rFonts w:hint="eastAsia" w:ascii="仿宋" w:hAnsi="仿宋" w:eastAsia="仿宋" w:cs="仿宋"/>
          <w:sz w:val="32"/>
          <w:szCs w:val="32"/>
          <w:lang w:val="en-US" w:eastAsia="zh-CN"/>
        </w:rPr>
        <w:t>2</w:t>
      </w:r>
      <w:r>
        <w:rPr>
          <w:rFonts w:hint="eastAsia" w:ascii="仿宋" w:hAnsi="仿宋" w:eastAsia="仿宋" w:cs="仿宋"/>
          <w:sz w:val="32"/>
          <w:szCs w:val="32"/>
        </w:rPr>
        <w:t>月）：在试点成功的基础上，在全县全面铺开。</w:t>
      </w:r>
    </w:p>
    <w:p w14:paraId="1F9E654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4.工作总结阶段（2025年1</w:t>
      </w:r>
      <w:r>
        <w:rPr>
          <w:rFonts w:hint="eastAsia" w:ascii="仿宋" w:hAnsi="仿宋" w:eastAsia="仿宋" w:cs="仿宋"/>
          <w:sz w:val="32"/>
          <w:szCs w:val="32"/>
          <w:lang w:val="en-US" w:eastAsia="zh-CN"/>
        </w:rPr>
        <w:t>2</w:t>
      </w:r>
      <w:r>
        <w:rPr>
          <w:rFonts w:hint="eastAsia" w:ascii="仿宋" w:hAnsi="仿宋" w:eastAsia="仿宋" w:cs="仿宋"/>
          <w:sz w:val="32"/>
          <w:szCs w:val="32"/>
        </w:rPr>
        <w:t>月—2025年12月）：对集体林地承包经营权延长登记工作进行总结，文件归档等。</w:t>
      </w:r>
    </w:p>
    <w:p w14:paraId="4E722B18">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、经费保障</w:t>
      </w:r>
    </w:p>
    <w:p w14:paraId="2A36BC5A">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集体林地承包经营权延长登记工作工作量大，涉及面广，任务重。按照上级文件要求，工作经费纳入财政预算，保障经费足额到位。</w:t>
      </w:r>
    </w:p>
    <w:p w14:paraId="2B76F8CD">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rPr>
        <w:t>、</w:t>
      </w:r>
      <w:r>
        <w:rPr>
          <w:rFonts w:hint="eastAsia" w:ascii="黑体" w:hAnsi="黑体" w:eastAsia="黑体" w:cs="黑体"/>
          <w:sz w:val="32"/>
          <w:szCs w:val="32"/>
          <w:lang w:val="en-US" w:eastAsia="zh-CN"/>
        </w:rPr>
        <w:t>加强</w:t>
      </w:r>
      <w:r>
        <w:rPr>
          <w:rFonts w:hint="eastAsia" w:ascii="黑体" w:hAnsi="黑体" w:eastAsia="黑体" w:cs="黑体"/>
          <w:sz w:val="32"/>
          <w:szCs w:val="32"/>
        </w:rPr>
        <w:t>领导</w:t>
      </w:r>
    </w:p>
    <w:p w14:paraId="7A74A5A0">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为强化组织领导、健全工作机制，确保集体林地承包经营权延长登记工作的顺利进行，成立以县政府</w:t>
      </w:r>
      <w:r>
        <w:rPr>
          <w:rFonts w:hint="eastAsia" w:ascii="仿宋" w:hAnsi="仿宋" w:eastAsia="仿宋" w:cs="仿宋"/>
          <w:sz w:val="32"/>
          <w:szCs w:val="32"/>
          <w:lang w:val="en-US" w:eastAsia="zh-CN"/>
        </w:rPr>
        <w:t>分管副县长</w:t>
      </w:r>
      <w:r>
        <w:rPr>
          <w:rFonts w:hint="eastAsia" w:ascii="仿宋" w:hAnsi="仿宋" w:eastAsia="仿宋" w:cs="仿宋"/>
          <w:sz w:val="32"/>
          <w:szCs w:val="32"/>
        </w:rPr>
        <w:t>任组长</w:t>
      </w:r>
      <w:r>
        <w:rPr>
          <w:rFonts w:hint="eastAsia" w:ascii="仿宋" w:hAnsi="仿宋" w:eastAsia="仿宋" w:cs="仿宋"/>
          <w:sz w:val="32"/>
          <w:szCs w:val="32"/>
          <w:lang w:eastAsia="zh-CN"/>
        </w:rPr>
        <w:t>，</w:t>
      </w:r>
      <w:r>
        <w:rPr>
          <w:rFonts w:hint="eastAsia" w:ascii="仿宋" w:hAnsi="仿宋" w:eastAsia="仿宋" w:cs="仿宋"/>
          <w:color w:val="auto"/>
          <w:sz w:val="32"/>
          <w:szCs w:val="32"/>
        </w:rPr>
        <w:t>县自然资源局局长</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县林业</w:t>
      </w:r>
      <w:r>
        <w:rPr>
          <w:rFonts w:hint="eastAsia" w:ascii="仿宋" w:hAnsi="仿宋" w:eastAsia="仿宋" w:cs="仿宋"/>
          <w:color w:val="auto"/>
          <w:sz w:val="32"/>
          <w:szCs w:val="32"/>
          <w:lang w:val="en-US" w:eastAsia="zh-CN"/>
        </w:rPr>
        <w:t>发展中心主任</w:t>
      </w:r>
      <w:r>
        <w:rPr>
          <w:rFonts w:hint="eastAsia" w:ascii="仿宋" w:hAnsi="仿宋" w:eastAsia="仿宋" w:cs="仿宋"/>
          <w:sz w:val="32"/>
          <w:szCs w:val="32"/>
        </w:rPr>
        <w:t>为副组长、相关部门主要负责人及乡镇（街道）</w:t>
      </w:r>
      <w:r>
        <w:rPr>
          <w:rFonts w:hint="eastAsia" w:ascii="仿宋" w:hAnsi="仿宋" w:eastAsia="仿宋" w:cs="仿宋"/>
          <w:sz w:val="32"/>
          <w:szCs w:val="32"/>
          <w:lang w:val="en-US" w:eastAsia="zh-CN"/>
        </w:rPr>
        <w:t>分管领导</w:t>
      </w:r>
      <w:r>
        <w:rPr>
          <w:rFonts w:hint="eastAsia" w:ascii="仿宋" w:hAnsi="仿宋" w:eastAsia="仿宋" w:cs="仿宋"/>
          <w:sz w:val="32"/>
          <w:szCs w:val="32"/>
        </w:rPr>
        <w:t>为成员的集体林地承包经营权延长登记工作</w:t>
      </w:r>
      <w:r>
        <w:rPr>
          <w:rFonts w:hint="eastAsia" w:ascii="仿宋" w:hAnsi="仿宋" w:eastAsia="仿宋" w:cs="仿宋"/>
          <w:sz w:val="32"/>
          <w:szCs w:val="32"/>
          <w:lang w:val="en-US" w:eastAsia="zh-CN"/>
        </w:rPr>
        <w:t>专班</w:t>
      </w:r>
      <w:r>
        <w:rPr>
          <w:rFonts w:hint="eastAsia" w:ascii="仿宋" w:hAnsi="仿宋" w:eastAsia="仿宋" w:cs="仿宋"/>
          <w:sz w:val="32"/>
          <w:szCs w:val="32"/>
        </w:rPr>
        <w:t>。具体组成如下：</w:t>
      </w:r>
    </w:p>
    <w:p w14:paraId="2414E62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组  长：</w:t>
      </w:r>
      <w:r>
        <w:rPr>
          <w:rFonts w:hint="eastAsia" w:ascii="仿宋" w:hAnsi="仿宋" w:eastAsia="仿宋" w:cs="仿宋"/>
          <w:color w:val="auto"/>
          <w:sz w:val="32"/>
          <w:szCs w:val="32"/>
          <w:lang w:val="en-US" w:eastAsia="zh-CN"/>
        </w:rPr>
        <w:t xml:space="preserve">      徐  炯 分管</w:t>
      </w:r>
      <w:r>
        <w:rPr>
          <w:rFonts w:hint="eastAsia" w:ascii="仿宋" w:hAnsi="仿宋" w:eastAsia="仿宋" w:cs="仿宋"/>
          <w:color w:val="auto"/>
          <w:sz w:val="32"/>
          <w:szCs w:val="32"/>
        </w:rPr>
        <w:t>副县长</w:t>
      </w:r>
      <w:r>
        <w:rPr>
          <w:rFonts w:hint="eastAsia" w:ascii="仿宋" w:hAnsi="仿宋" w:eastAsia="仿宋" w:cs="仿宋"/>
          <w:color w:val="auto"/>
          <w:sz w:val="32"/>
          <w:szCs w:val="32"/>
          <w:lang w:val="en-US" w:eastAsia="zh-CN"/>
        </w:rPr>
        <w:t xml:space="preserve"> </w:t>
      </w:r>
    </w:p>
    <w:p w14:paraId="3E99327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副组长：</w:t>
      </w:r>
      <w:r>
        <w:rPr>
          <w:rFonts w:hint="eastAsia" w:ascii="仿宋" w:hAnsi="仿宋" w:eastAsia="仿宋" w:cs="仿宋"/>
          <w:color w:val="auto"/>
          <w:sz w:val="32"/>
          <w:szCs w:val="32"/>
          <w:lang w:val="en-US" w:eastAsia="zh-CN"/>
        </w:rPr>
        <w:t xml:space="preserve">      李贤军 </w:t>
      </w:r>
      <w:r>
        <w:rPr>
          <w:rFonts w:hint="eastAsia" w:ascii="仿宋" w:hAnsi="仿宋" w:eastAsia="仿宋" w:cs="仿宋"/>
          <w:color w:val="auto"/>
          <w:sz w:val="32"/>
          <w:szCs w:val="32"/>
        </w:rPr>
        <w:t>县自然资源局局长</w:t>
      </w:r>
      <w:r>
        <w:rPr>
          <w:rFonts w:hint="eastAsia" w:ascii="仿宋" w:hAnsi="仿宋" w:eastAsia="仿宋" w:cs="仿宋"/>
          <w:color w:val="auto"/>
          <w:sz w:val="32"/>
          <w:szCs w:val="32"/>
          <w:lang w:val="en-US" w:eastAsia="zh-CN"/>
        </w:rPr>
        <w:t xml:space="preserve"> </w:t>
      </w:r>
    </w:p>
    <w:p w14:paraId="6FE0075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余志钢 </w:t>
      </w:r>
      <w:r>
        <w:rPr>
          <w:rFonts w:hint="eastAsia" w:ascii="仿宋" w:hAnsi="仿宋" w:eastAsia="仿宋" w:cs="仿宋"/>
          <w:color w:val="auto"/>
          <w:sz w:val="32"/>
          <w:szCs w:val="32"/>
        </w:rPr>
        <w:t>县林业</w:t>
      </w:r>
      <w:r>
        <w:rPr>
          <w:rFonts w:hint="eastAsia" w:ascii="仿宋" w:hAnsi="仿宋" w:eastAsia="仿宋" w:cs="仿宋"/>
          <w:color w:val="auto"/>
          <w:sz w:val="32"/>
          <w:szCs w:val="32"/>
          <w:lang w:val="en-US" w:eastAsia="zh-CN"/>
        </w:rPr>
        <w:t>发展中心主任</w:t>
      </w:r>
    </w:p>
    <w:p w14:paraId="5D7391F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成  员</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 xml:space="preserve">      刘  艳 </w:t>
      </w:r>
      <w:r>
        <w:rPr>
          <w:rFonts w:hint="eastAsia" w:ascii="仿宋" w:hAnsi="仿宋" w:eastAsia="仿宋" w:cs="仿宋"/>
          <w:color w:val="auto"/>
          <w:sz w:val="32"/>
          <w:szCs w:val="32"/>
        </w:rPr>
        <w:t>县财政局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12C4C6FD">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滕学龙 </w:t>
      </w:r>
      <w:r>
        <w:rPr>
          <w:rFonts w:hint="eastAsia" w:ascii="仿宋" w:hAnsi="仿宋" w:eastAsia="仿宋" w:cs="仿宋"/>
          <w:color w:val="auto"/>
          <w:sz w:val="32"/>
          <w:szCs w:val="32"/>
        </w:rPr>
        <w:t>县农业农村局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12C32028">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钟伸勇 县公安局森林分局局长</w:t>
      </w:r>
    </w:p>
    <w:p w14:paraId="079D4860">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徐火明 </w:t>
      </w:r>
      <w:r>
        <w:rPr>
          <w:rFonts w:hint="eastAsia" w:ascii="仿宋" w:hAnsi="仿宋" w:eastAsia="仿宋" w:cs="仿宋"/>
          <w:color w:val="auto"/>
          <w:sz w:val="32"/>
          <w:szCs w:val="32"/>
        </w:rPr>
        <w:t>县司法局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5667C59C">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徐水生 县委</w:t>
      </w:r>
      <w:r>
        <w:rPr>
          <w:rFonts w:hint="eastAsia" w:ascii="仿宋" w:hAnsi="仿宋" w:eastAsia="仿宋" w:cs="仿宋"/>
          <w:color w:val="auto"/>
          <w:sz w:val="32"/>
          <w:szCs w:val="32"/>
        </w:rPr>
        <w:t>县信访局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289A1A36">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林奇韬 </w:t>
      </w:r>
      <w:r>
        <w:rPr>
          <w:rFonts w:hint="eastAsia" w:ascii="仿宋" w:hAnsi="仿宋" w:eastAsia="仿宋" w:cs="仿宋"/>
          <w:color w:val="auto"/>
          <w:sz w:val="32"/>
          <w:szCs w:val="32"/>
        </w:rPr>
        <w:t>县水利局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50123D37">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张晓勇 县自然资源局副局长</w:t>
      </w:r>
    </w:p>
    <w:p w14:paraId="17F2435D">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骆  翔 县林业发展中心副主任</w:t>
      </w:r>
    </w:p>
    <w:p w14:paraId="1C4C27FA">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周云兰 兴安街道办便民服务中心主任</w:t>
      </w:r>
    </w:p>
    <w:p w14:paraId="0A9F91B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徐恩会</w:t>
      </w:r>
      <w:r>
        <w:rPr>
          <w:rFonts w:hint="eastAsia" w:ascii="仿宋" w:hAnsi="仿宋" w:eastAsia="仿宋" w:cs="仿宋"/>
          <w:color w:val="auto"/>
          <w:sz w:val="32"/>
          <w:szCs w:val="32"/>
          <w:lang w:val="en-US" w:eastAsia="zh-CN"/>
        </w:rPr>
        <w:t xml:space="preserve"> 岑阳</w:t>
      </w:r>
      <w:r>
        <w:rPr>
          <w:rFonts w:hint="eastAsia" w:ascii="仿宋" w:hAnsi="仿宋" w:eastAsia="仿宋" w:cs="仿宋"/>
          <w:color w:val="auto"/>
          <w:sz w:val="32"/>
          <w:szCs w:val="32"/>
        </w:rPr>
        <w:t>镇</w:t>
      </w:r>
      <w:r>
        <w:rPr>
          <w:rFonts w:hint="eastAsia" w:ascii="仿宋" w:hAnsi="仿宋" w:eastAsia="仿宋" w:cs="仿宋"/>
          <w:color w:val="auto"/>
          <w:sz w:val="32"/>
          <w:szCs w:val="32"/>
          <w:lang w:val="en-US" w:eastAsia="zh-CN"/>
        </w:rPr>
        <w:t>常务副镇长</w:t>
      </w:r>
    </w:p>
    <w:p w14:paraId="745A651F">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李海平</w:t>
      </w:r>
      <w:r>
        <w:rPr>
          <w:rFonts w:hint="eastAsia" w:ascii="仿宋" w:hAnsi="仿宋" w:eastAsia="仿宋" w:cs="仿宋"/>
          <w:color w:val="auto"/>
          <w:sz w:val="32"/>
          <w:szCs w:val="32"/>
          <w:lang w:val="en-US" w:eastAsia="zh-CN"/>
        </w:rPr>
        <w:t xml:space="preserve"> 葛源镇人大副主席</w:t>
      </w:r>
    </w:p>
    <w:p w14:paraId="544D8B6E">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陈俞志远</w:t>
      </w:r>
      <w:r>
        <w:rPr>
          <w:rFonts w:hint="eastAsia" w:ascii="仿宋" w:hAnsi="仿宋" w:eastAsia="仿宋" w:cs="仿宋"/>
          <w:color w:val="auto"/>
          <w:sz w:val="32"/>
          <w:szCs w:val="32"/>
          <w:lang w:val="en-US" w:eastAsia="zh-CN"/>
        </w:rPr>
        <w:t xml:space="preserve"> 莲荷乡副主任科员</w:t>
      </w:r>
    </w:p>
    <w:p w14:paraId="484F43D6">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李  飞</w:t>
      </w:r>
      <w:r>
        <w:rPr>
          <w:rFonts w:hint="eastAsia" w:ascii="仿宋" w:hAnsi="仿宋" w:eastAsia="仿宋" w:cs="仿宋"/>
          <w:color w:val="auto"/>
          <w:sz w:val="32"/>
          <w:szCs w:val="32"/>
          <w:lang w:val="en-US" w:eastAsia="zh-CN"/>
        </w:rPr>
        <w:t xml:space="preserve"> 龙门畈乡武装部部长</w:t>
      </w:r>
    </w:p>
    <w:p w14:paraId="6BF9F06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张照林</w:t>
      </w:r>
      <w:r>
        <w:rPr>
          <w:rFonts w:hint="eastAsia" w:ascii="仿宋" w:hAnsi="仿宋" w:eastAsia="仿宋" w:cs="仿宋"/>
          <w:color w:val="auto"/>
          <w:sz w:val="32"/>
          <w:szCs w:val="32"/>
          <w:lang w:val="en-US" w:eastAsia="zh-CN"/>
        </w:rPr>
        <w:t xml:space="preserve"> 青板乡人大副主席</w:t>
      </w:r>
    </w:p>
    <w:p w14:paraId="02E713D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刘厚愈</w:t>
      </w:r>
      <w:r>
        <w:rPr>
          <w:rFonts w:hint="eastAsia" w:ascii="仿宋" w:hAnsi="仿宋" w:eastAsia="仿宋" w:cs="仿宋"/>
          <w:color w:val="auto"/>
          <w:sz w:val="32"/>
          <w:szCs w:val="32"/>
          <w:lang w:val="en-US" w:eastAsia="zh-CN"/>
        </w:rPr>
        <w:t xml:space="preserve"> 姚家乡行政执法大队队长</w:t>
      </w:r>
    </w:p>
    <w:p w14:paraId="00C8856E">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郭道滨</w:t>
      </w:r>
      <w:r>
        <w:rPr>
          <w:rFonts w:hint="eastAsia" w:ascii="仿宋" w:hAnsi="仿宋" w:eastAsia="仿宋" w:cs="仿宋"/>
          <w:color w:val="auto"/>
          <w:sz w:val="32"/>
          <w:szCs w:val="32"/>
          <w:lang w:val="en-US" w:eastAsia="zh-CN"/>
        </w:rPr>
        <w:t xml:space="preserve"> 新篁办事处武装部部长</w:t>
      </w:r>
    </w:p>
    <w:p w14:paraId="05320AAB">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吴  平</w:t>
      </w:r>
      <w:r>
        <w:rPr>
          <w:rFonts w:hint="eastAsia" w:ascii="仿宋" w:hAnsi="仿宋" w:eastAsia="仿宋" w:cs="仿宋"/>
          <w:color w:val="auto"/>
          <w:sz w:val="32"/>
          <w:szCs w:val="32"/>
          <w:lang w:val="en-US" w:eastAsia="zh-CN"/>
        </w:rPr>
        <w:t xml:space="preserve"> 司铺乡武装部部长</w:t>
      </w:r>
    </w:p>
    <w:p w14:paraId="3430450A">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郑建华</w:t>
      </w:r>
      <w:r>
        <w:rPr>
          <w:rFonts w:hint="eastAsia" w:ascii="仿宋" w:hAnsi="仿宋" w:eastAsia="仿宋" w:cs="仿宋"/>
          <w:color w:val="auto"/>
          <w:sz w:val="32"/>
          <w:szCs w:val="32"/>
          <w:lang w:val="en-US" w:eastAsia="zh-CN"/>
        </w:rPr>
        <w:t xml:space="preserve"> 港边乡行政执法大队队长</w:t>
      </w:r>
    </w:p>
    <w:p w14:paraId="5C5EA095">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lang w:val="en-US" w:eastAsia="zh-CN"/>
        </w:rPr>
      </w:pPr>
    </w:p>
    <w:p w14:paraId="22636350">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工作专班</w:t>
      </w:r>
      <w:r>
        <w:rPr>
          <w:rFonts w:hint="eastAsia" w:ascii="仿宋" w:hAnsi="仿宋" w:eastAsia="仿宋" w:cs="仿宋"/>
          <w:sz w:val="32"/>
          <w:szCs w:val="32"/>
        </w:rPr>
        <w:t>负责制定工作方案，明确工作目标细化任务，落实属地责任，指导工作开展，协调推进、及时解决工作中的问题等。</w:t>
      </w:r>
      <w:r>
        <w:rPr>
          <w:rFonts w:hint="eastAsia" w:ascii="仿宋" w:hAnsi="仿宋" w:eastAsia="仿宋" w:cs="仿宋"/>
          <w:sz w:val="32"/>
          <w:szCs w:val="32"/>
          <w:lang w:val="en-US" w:eastAsia="zh-CN"/>
        </w:rPr>
        <w:t>工作专班</w:t>
      </w:r>
      <w:r>
        <w:rPr>
          <w:rFonts w:hint="eastAsia" w:ascii="仿宋" w:hAnsi="仿宋" w:eastAsia="仿宋" w:cs="仿宋"/>
          <w:sz w:val="32"/>
          <w:szCs w:val="32"/>
        </w:rPr>
        <w:t>下设办公室，</w:t>
      </w:r>
      <w:r>
        <w:rPr>
          <w:rFonts w:hint="eastAsia" w:ascii="仿宋" w:hAnsi="仿宋" w:eastAsia="仿宋" w:cs="仿宋"/>
          <w:sz w:val="32"/>
          <w:szCs w:val="32"/>
          <w:lang w:val="en-US" w:eastAsia="zh-CN"/>
        </w:rPr>
        <w:t>余志钢</w:t>
      </w:r>
      <w:r>
        <w:rPr>
          <w:rFonts w:hint="eastAsia" w:ascii="仿宋" w:hAnsi="仿宋" w:eastAsia="仿宋" w:cs="仿宋"/>
          <w:sz w:val="32"/>
          <w:szCs w:val="32"/>
        </w:rPr>
        <w:t>同志兼任办公室主任，办公室具体负责日常工作。</w:t>
      </w:r>
    </w:p>
    <w:p w14:paraId="1626F804">
      <w:pPr>
        <w:keepNext w:val="0"/>
        <w:keepLines w:val="0"/>
        <w:pageBreakBefore w:val="0"/>
        <w:widowControl/>
        <w:kinsoku/>
        <w:wordWrap/>
        <w:overflowPunct/>
        <w:topLinePunct w:val="0"/>
        <w:autoSpaceDE w:val="0"/>
        <w:autoSpaceDN w:val="0"/>
        <w:bidi w:val="0"/>
        <w:adjustRightInd w:val="0"/>
        <w:snapToGrid w:val="0"/>
        <w:spacing w:line="600" w:lineRule="exact"/>
        <w:textAlignment w:val="baseline"/>
        <w:rPr>
          <w:rFonts w:hint="eastAsia" w:ascii="仿宋" w:hAnsi="仿宋" w:eastAsia="仿宋" w:cs="仿宋"/>
          <w:sz w:val="32"/>
          <w:szCs w:val="32"/>
        </w:rPr>
      </w:pPr>
    </w:p>
    <w:sectPr>
      <w:headerReference r:id="rId5" w:type="default"/>
      <w:footerReference r:id="rId6" w:type="default"/>
      <w:pgSz w:w="11916" w:h="16848"/>
      <w:pgMar w:top="1440" w:right="1701" w:bottom="1134" w:left="1701" w:header="0" w:footer="1037"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6DEC4">
    <w:pPr>
      <w:pStyle w:val="3"/>
      <w:spacing w:line="188" w:lineRule="auto"/>
      <w:ind w:right="2"/>
      <w:jc w:val="right"/>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37C4F">
    <w:pPr>
      <w:pStyle w:val="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zUzNGNlMTc3OWNhMTFhMmViYjBjYWQwYzMyOWE5YTMifQ=="/>
  </w:docVars>
  <w:rsids>
    <w:rsidRoot w:val="00000000"/>
    <w:rsid w:val="04312F57"/>
    <w:rsid w:val="09622128"/>
    <w:rsid w:val="0B3A5283"/>
    <w:rsid w:val="0C564D28"/>
    <w:rsid w:val="11A85793"/>
    <w:rsid w:val="139B4917"/>
    <w:rsid w:val="1A0263C1"/>
    <w:rsid w:val="1A1D072E"/>
    <w:rsid w:val="1DAA5C90"/>
    <w:rsid w:val="1DBC42B8"/>
    <w:rsid w:val="24AF67BE"/>
    <w:rsid w:val="26626BE3"/>
    <w:rsid w:val="2922597B"/>
    <w:rsid w:val="2C792EBF"/>
    <w:rsid w:val="2E195DAB"/>
    <w:rsid w:val="2F120B2A"/>
    <w:rsid w:val="36F42F9D"/>
    <w:rsid w:val="37397DA9"/>
    <w:rsid w:val="39E26A50"/>
    <w:rsid w:val="3C284B6C"/>
    <w:rsid w:val="3DC84FE0"/>
    <w:rsid w:val="404A31F8"/>
    <w:rsid w:val="40F76F1D"/>
    <w:rsid w:val="41CF6E96"/>
    <w:rsid w:val="41F1590A"/>
    <w:rsid w:val="44256B06"/>
    <w:rsid w:val="47BA6D1E"/>
    <w:rsid w:val="47F952A2"/>
    <w:rsid w:val="48D518CD"/>
    <w:rsid w:val="4A336427"/>
    <w:rsid w:val="4A4D25BF"/>
    <w:rsid w:val="4D9B1DD9"/>
    <w:rsid w:val="508C30BD"/>
    <w:rsid w:val="5334468C"/>
    <w:rsid w:val="5AF6036E"/>
    <w:rsid w:val="5B3A4219"/>
    <w:rsid w:val="5B3A765D"/>
    <w:rsid w:val="5B863B83"/>
    <w:rsid w:val="5D3C5436"/>
    <w:rsid w:val="61FB6295"/>
    <w:rsid w:val="6BA86A50"/>
    <w:rsid w:val="6E13111B"/>
    <w:rsid w:val="7A2607D8"/>
    <w:rsid w:val="7CBD5870"/>
    <w:rsid w:val="7DCC1C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2102</Words>
  <Characters>2174</Characters>
  <TotalTime>0</TotalTime>
  <ScaleCrop>false</ScaleCrop>
  <LinksUpToDate>false</LinksUpToDate>
  <CharactersWithSpaces>2247</CharactersWithSpaces>
  <Application>WPS Office_12.1.0.18372_F1E327BC-269C-435d-A152-05C5408002CA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2024-08-07T11:36:00Z</dcterms:created>
  <dc:creator>linhua</dc:creator>
  <cp:lastModifiedBy>新华</cp:lastModifiedBy>
  <cp:lastPrinted>2024-11-27T06:40:07Z</cp:lastPrinted>
  <dcterms:modified xsi:type="dcterms:W3CDTF">2024-11-27T07:13:50Z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2024-08-07T19:36:05Z</vt:filetime>
  </property>
  <property fmtid="{D5CDD505-2E9C-101B-9397-08002B2CF9AE}" pid="4" name="KSOProductBuildVer">
    <vt:lpwstr>2052-12.1.0.18372</vt:lpwstr>
  </property>
  <property fmtid="{D5CDD505-2E9C-101B-9397-08002B2CF9AE}" pid="5" name="ICV">
    <vt:lpwstr>2ADA1733CAB24A29A2F7A8A7DE81C40C_13</vt:lpwstr>
  </property>
</Properties>
</file>