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rPr>
      </w:pPr>
      <w:r>
        <w:rPr>
          <w:rFonts w:hint="eastAsia"/>
          <w:b/>
          <w:bCs/>
          <w:sz w:val="44"/>
          <w:szCs w:val="44"/>
          <w:lang w:eastAsia="zh-CN"/>
        </w:rPr>
        <w:t>横峰县</w:t>
      </w:r>
      <w:r>
        <w:rPr>
          <w:rFonts w:hint="eastAsia"/>
          <w:b/>
          <w:bCs/>
          <w:sz w:val="44"/>
          <w:szCs w:val="44"/>
        </w:rPr>
        <w:t>交通运输局关于私人小客车</w:t>
      </w:r>
    </w:p>
    <w:p>
      <w:pPr>
        <w:jc w:val="center"/>
        <w:rPr>
          <w:rFonts w:hint="eastAsia"/>
          <w:b/>
          <w:bCs/>
          <w:sz w:val="44"/>
          <w:szCs w:val="44"/>
        </w:rPr>
      </w:pPr>
      <w:r>
        <w:rPr>
          <w:rFonts w:hint="eastAsia"/>
          <w:b/>
          <w:bCs/>
          <w:sz w:val="44"/>
          <w:szCs w:val="44"/>
        </w:rPr>
        <w:t>合乘出行的意见的说明</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为依法查处非法营运行为，合理厘清非法营运行为与私人小客车合乘的界限，保护合乘参与人的合法权益，根据《国务院办公厅关于深化改革推进出租汽车行业健康发展的指导意见》</w:t>
      </w:r>
      <w:r>
        <w:rPr>
          <w:rFonts w:hint="eastAsia"/>
          <w:sz w:val="32"/>
          <w:szCs w:val="32"/>
          <w:lang w:eastAsia="zh-CN"/>
        </w:rPr>
        <w:t>（</w:t>
      </w:r>
      <w:r>
        <w:rPr>
          <w:rFonts w:hint="eastAsia"/>
          <w:sz w:val="32"/>
          <w:szCs w:val="32"/>
        </w:rPr>
        <w:t>以下简称“《指导意见》”</w:t>
      </w:r>
      <w:r>
        <w:rPr>
          <w:rFonts w:hint="eastAsia"/>
          <w:sz w:val="32"/>
          <w:szCs w:val="32"/>
          <w:lang w:eastAsia="zh-CN"/>
        </w:rPr>
        <w:t>）</w:t>
      </w:r>
      <w:r>
        <w:rPr>
          <w:rFonts w:hint="eastAsia"/>
          <w:sz w:val="32"/>
          <w:szCs w:val="32"/>
        </w:rPr>
        <w:t>有关精</w:t>
      </w:r>
      <w:bookmarkStart w:id="0" w:name="_GoBack"/>
      <w:bookmarkEnd w:id="0"/>
      <w:r>
        <w:rPr>
          <w:rFonts w:hint="eastAsia"/>
          <w:sz w:val="32"/>
          <w:szCs w:val="32"/>
        </w:rPr>
        <w:t>神，现将主要制定情况说明如下:</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一、制定的必要性</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原《</w:t>
      </w:r>
      <w:r>
        <w:rPr>
          <w:rFonts w:hint="eastAsia"/>
          <w:sz w:val="32"/>
          <w:szCs w:val="32"/>
          <w:lang w:eastAsia="zh-CN"/>
        </w:rPr>
        <w:t>横峰县</w:t>
      </w:r>
      <w:r>
        <w:rPr>
          <w:rFonts w:hint="eastAsia"/>
          <w:sz w:val="32"/>
          <w:szCs w:val="32"/>
        </w:rPr>
        <w:t>关于私人小客车合乘出行的意见》</w:t>
      </w:r>
      <w:r>
        <w:rPr>
          <w:rFonts w:hint="eastAsia"/>
          <w:sz w:val="32"/>
          <w:szCs w:val="32"/>
          <w:lang w:eastAsia="zh-CN"/>
        </w:rPr>
        <w:t>，</w:t>
      </w:r>
      <w:r>
        <w:rPr>
          <w:rFonts w:hint="eastAsia"/>
          <w:sz w:val="32"/>
          <w:szCs w:val="32"/>
        </w:rPr>
        <w:t>以下简称《合乘意见》</w:t>
      </w:r>
      <w:r>
        <w:rPr>
          <w:rFonts w:hint="eastAsia"/>
          <w:sz w:val="32"/>
          <w:szCs w:val="32"/>
          <w:lang w:eastAsia="zh-CN"/>
        </w:rPr>
        <w:t>，</w:t>
      </w:r>
      <w:r>
        <w:rPr>
          <w:rFonts w:hint="eastAsia"/>
          <w:sz w:val="32"/>
          <w:szCs w:val="32"/>
        </w:rPr>
        <w:t>对规范私人小客车合乘行为、保障合乘各方的合法权益发挥了积极的作用。随着我</w:t>
      </w:r>
      <w:r>
        <w:rPr>
          <w:rFonts w:hint="eastAsia"/>
          <w:sz w:val="32"/>
          <w:szCs w:val="32"/>
          <w:lang w:eastAsia="zh-CN"/>
        </w:rPr>
        <w:t>县</w:t>
      </w:r>
      <w:r>
        <w:rPr>
          <w:rFonts w:hint="eastAsia"/>
          <w:sz w:val="32"/>
          <w:szCs w:val="32"/>
        </w:rPr>
        <w:t>出租汽车客运市场的不断发展变化，原《合乘意见》中部分条款已无法适应出行现状，如</w:t>
      </w:r>
      <w:r>
        <w:rPr>
          <w:rFonts w:hint="eastAsia"/>
          <w:sz w:val="32"/>
          <w:szCs w:val="32"/>
          <w:lang w:eastAsia="zh-CN"/>
        </w:rPr>
        <w:t>县</w:t>
      </w:r>
      <w:r>
        <w:rPr>
          <w:rFonts w:hint="eastAsia"/>
          <w:sz w:val="32"/>
          <w:szCs w:val="32"/>
        </w:rPr>
        <w:t>交通运输执法部门在查处非法营运行为过程中，发现一些车辆存在通过滴滴顺风车平台、哈啰平台、嘀嗒平台等顺风车平台接单，以私人小客车合乘名义变相提供网约车经营服务。该类案件当事人提起行政复议、行政诉讼</w:t>
      </w:r>
    </w:p>
    <w:p>
      <w:pPr>
        <w:keepNext w:val="0"/>
        <w:keepLines w:val="0"/>
        <w:pageBreakBefore w:val="0"/>
        <w:widowControl w:val="0"/>
        <w:kinsoku/>
        <w:wordWrap/>
        <w:overflowPunct/>
        <w:topLinePunct w:val="0"/>
        <w:autoSpaceDE/>
        <w:autoSpaceDN/>
        <w:bidi w:val="0"/>
        <w:adjustRightInd/>
        <w:snapToGrid/>
        <w:jc w:val="both"/>
        <w:textAlignment w:val="auto"/>
        <w:rPr>
          <w:rFonts w:hint="eastAsia"/>
          <w:sz w:val="32"/>
          <w:szCs w:val="32"/>
        </w:rPr>
      </w:pPr>
      <w:r>
        <w:rPr>
          <w:rFonts w:hint="eastAsia"/>
          <w:sz w:val="32"/>
          <w:szCs w:val="32"/>
        </w:rPr>
        <w:t>率偏高，在界定是否属于非法营运时存在较大争议。因此</w:t>
      </w:r>
      <w:r>
        <w:rPr>
          <w:rFonts w:hint="eastAsia"/>
          <w:sz w:val="32"/>
          <w:szCs w:val="32"/>
          <w:lang w:eastAsia="zh-CN"/>
        </w:rPr>
        <w:t>，</w:t>
      </w:r>
      <w:r>
        <w:rPr>
          <w:rFonts w:hint="eastAsia"/>
          <w:sz w:val="32"/>
          <w:szCs w:val="32"/>
        </w:rPr>
        <w:t>有必要在《合乘意见》的基础上进行修改，并重新制定公布，进而能较好地厘清非法营运行为与私人小客车合乘的界限，便于执法部门更有效辨别和打击以“顺风车”名义变相从事非法营运的行为，更好地保障合乘驾驶员及乘客的合法权益。</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二、制定依据</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《国务院办公厅关于深化改革推进出租汽车行业健康发展的指导意见》</w:t>
      </w:r>
      <w:r>
        <w:rPr>
          <w:rFonts w:hint="eastAsia"/>
          <w:sz w:val="32"/>
          <w:szCs w:val="32"/>
          <w:lang w:eastAsia="zh-CN"/>
        </w:rPr>
        <w:t>（</w:t>
      </w:r>
      <w:r>
        <w:rPr>
          <w:rFonts w:hint="eastAsia"/>
          <w:sz w:val="32"/>
          <w:szCs w:val="32"/>
        </w:rPr>
        <w:t>国办发</w:t>
      </w:r>
      <w:r>
        <w:rPr>
          <w:rFonts w:hint="eastAsia"/>
          <w:sz w:val="32"/>
          <w:szCs w:val="32"/>
          <w:lang w:eastAsia="zh-CN"/>
        </w:rPr>
        <w:t>（</w:t>
      </w:r>
      <w:r>
        <w:rPr>
          <w:rFonts w:hint="eastAsia"/>
          <w:sz w:val="32"/>
          <w:szCs w:val="32"/>
        </w:rPr>
        <w:t>2016</w:t>
      </w:r>
      <w:r>
        <w:rPr>
          <w:rFonts w:hint="eastAsia"/>
          <w:sz w:val="32"/>
          <w:szCs w:val="32"/>
          <w:lang w:eastAsia="zh-CN"/>
        </w:rPr>
        <w:t>）</w:t>
      </w:r>
      <w:r>
        <w:rPr>
          <w:rFonts w:hint="eastAsia"/>
          <w:sz w:val="32"/>
          <w:szCs w:val="32"/>
        </w:rPr>
        <w:t>58号</w:t>
      </w:r>
      <w:r>
        <w:rPr>
          <w:rFonts w:hint="eastAsia"/>
          <w:sz w:val="32"/>
          <w:szCs w:val="32"/>
          <w:lang w:eastAsia="zh-CN"/>
        </w:rPr>
        <w:t>）</w:t>
      </w:r>
      <w:r>
        <w:rPr>
          <w:rFonts w:hint="eastAsia"/>
          <w:sz w:val="32"/>
          <w:szCs w:val="32"/>
        </w:rPr>
        <w:t>、《网络预约出租汽车经营服务管理暂行办法》</w:t>
      </w:r>
      <w:r>
        <w:rPr>
          <w:rFonts w:hint="eastAsia"/>
          <w:sz w:val="32"/>
          <w:szCs w:val="32"/>
          <w:lang w:eastAsia="zh-CN"/>
        </w:rPr>
        <w:t>（</w:t>
      </w:r>
      <w:r>
        <w:rPr>
          <w:rFonts w:hint="eastAsia"/>
          <w:sz w:val="32"/>
          <w:szCs w:val="32"/>
        </w:rPr>
        <w:t>交通运输部等七部委</w:t>
      </w:r>
      <w:r>
        <w:rPr>
          <w:rFonts w:hint="eastAsia"/>
          <w:sz w:val="32"/>
          <w:szCs w:val="32"/>
          <w:lang w:eastAsia="zh-CN"/>
        </w:rPr>
        <w:t>（</w:t>
      </w:r>
      <w:r>
        <w:rPr>
          <w:rFonts w:hint="eastAsia"/>
          <w:sz w:val="32"/>
          <w:szCs w:val="32"/>
        </w:rPr>
        <w:t>2016</w:t>
      </w:r>
      <w:r>
        <w:rPr>
          <w:rFonts w:hint="eastAsia"/>
          <w:sz w:val="32"/>
          <w:szCs w:val="32"/>
          <w:lang w:eastAsia="zh-CN"/>
        </w:rPr>
        <w:t>）</w:t>
      </w:r>
      <w:r>
        <w:rPr>
          <w:rFonts w:hint="eastAsia"/>
          <w:sz w:val="32"/>
          <w:szCs w:val="32"/>
        </w:rPr>
        <w:t>第60号令</w:t>
      </w:r>
      <w:r>
        <w:rPr>
          <w:rFonts w:hint="eastAsia"/>
          <w:sz w:val="32"/>
          <w:szCs w:val="32"/>
          <w:lang w:eastAsia="zh-CN"/>
        </w:rPr>
        <w:t>）</w:t>
      </w:r>
      <w:r>
        <w:rPr>
          <w:rFonts w:hint="eastAsia"/>
          <w:sz w:val="32"/>
          <w:szCs w:val="32"/>
        </w:rPr>
        <w:t>并参考长沙、上海等城市的同类文件。</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三、制定过程</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为切实做好制定工作，市交通运输局于2021年启动《合乘意见》修订工作。结合行业实际情况，在充分调研的基础上，组织有关单位和相关科室召开专题业务会议，对《合乘意见》进行研究讨论，并根据会议精神和各单位意见形成此稿。</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rPr>
        <w:t>四、主要内容说明</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lang w:eastAsia="zh-CN"/>
        </w:rPr>
        <w:t>（</w:t>
      </w:r>
      <w:r>
        <w:rPr>
          <w:rFonts w:hint="eastAsia"/>
          <w:sz w:val="32"/>
          <w:szCs w:val="32"/>
        </w:rPr>
        <w:t>一</w:t>
      </w:r>
      <w:r>
        <w:rPr>
          <w:rFonts w:hint="eastAsia"/>
          <w:sz w:val="32"/>
          <w:szCs w:val="32"/>
          <w:lang w:eastAsia="zh-CN"/>
        </w:rPr>
        <w:t>）</w:t>
      </w:r>
      <w:r>
        <w:rPr>
          <w:rFonts w:hint="eastAsia"/>
          <w:sz w:val="32"/>
          <w:szCs w:val="32"/>
        </w:rPr>
        <w:t>关于私人小客车合乘车辆、驾驶员以及合乘次数的相关规定。根据《指导意见》规定，私人小客车合乘是一种共享出行的方式，非营运性质行为。</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lang w:eastAsia="zh-CN"/>
        </w:rPr>
        <w:t>（</w:t>
      </w:r>
      <w:r>
        <w:rPr>
          <w:rFonts w:hint="eastAsia"/>
          <w:sz w:val="32"/>
          <w:szCs w:val="32"/>
        </w:rPr>
        <w:t>二</w:t>
      </w:r>
      <w:r>
        <w:rPr>
          <w:rFonts w:hint="eastAsia"/>
          <w:sz w:val="32"/>
          <w:szCs w:val="32"/>
          <w:lang w:eastAsia="zh-CN"/>
        </w:rPr>
        <w:t>）</w:t>
      </w:r>
      <w:r>
        <w:rPr>
          <w:rFonts w:hint="eastAsia"/>
          <w:sz w:val="32"/>
          <w:szCs w:val="32"/>
        </w:rPr>
        <w:t>删除“平台可在合乘者分摊的费用中提取一定比例的信息服务费”的规定。《指导意见》将合乘行为定义为合乘双方分摊部分出行成本或免费互助的共享出行方式。原《合乘意见》第五条规定平台可在合乘者分摊的费用中提取一定比例的信息服务费，此稿删除此条规定，即除对合乘驾驶员与乘客间合乘的费用制定相关规定以外，不再对平台是否收取信息服务费进行规定，合乘驾驶员与乘客所产生的合乘费用核算规定不变。</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lang w:eastAsia="zh-CN"/>
        </w:rPr>
        <w:t>（</w:t>
      </w:r>
      <w:r>
        <w:rPr>
          <w:rFonts w:hint="eastAsia"/>
          <w:sz w:val="32"/>
          <w:szCs w:val="32"/>
        </w:rPr>
        <w:t>三</w:t>
      </w:r>
      <w:r>
        <w:rPr>
          <w:rFonts w:hint="eastAsia"/>
          <w:sz w:val="32"/>
          <w:szCs w:val="32"/>
          <w:lang w:eastAsia="zh-CN"/>
        </w:rPr>
        <w:t>）</w:t>
      </w:r>
      <w:r>
        <w:rPr>
          <w:rFonts w:hint="eastAsia"/>
          <w:sz w:val="32"/>
          <w:szCs w:val="32"/>
        </w:rPr>
        <w:t>调整私人小客车合乘平台义务的规定。考虑到合乘行为并非营运行为，且《指导意见》并未明确主管部门的监管职责，在已有其它规定保证合乘各方安全出行的前提下，对私人小客车合乘平台部分义务内容进行如下修订</w:t>
      </w:r>
      <w:r>
        <w:rPr>
          <w:rFonts w:hint="eastAsia"/>
          <w:sz w:val="32"/>
          <w:szCs w:val="32"/>
          <w:lang w:eastAsia="zh-CN"/>
        </w:rPr>
        <w:t>：</w:t>
      </w:r>
      <w:r>
        <w:rPr>
          <w:rFonts w:hint="eastAsia"/>
          <w:sz w:val="32"/>
          <w:szCs w:val="32"/>
        </w:rPr>
        <w:t>删除原第十条第</w:t>
      </w:r>
      <w:r>
        <w:rPr>
          <w:rFonts w:hint="eastAsia"/>
          <w:sz w:val="32"/>
          <w:szCs w:val="32"/>
          <w:lang w:eastAsia="zh-CN"/>
        </w:rPr>
        <w:t>（</w:t>
      </w:r>
      <w:r>
        <w:rPr>
          <w:rFonts w:hint="eastAsia"/>
          <w:sz w:val="32"/>
          <w:szCs w:val="32"/>
        </w:rPr>
        <w:t>二</w:t>
      </w:r>
      <w:r>
        <w:rPr>
          <w:rFonts w:hint="eastAsia"/>
          <w:sz w:val="32"/>
          <w:szCs w:val="32"/>
          <w:lang w:eastAsia="zh-CN"/>
        </w:rPr>
        <w:t>）（</w:t>
      </w:r>
      <w:r>
        <w:rPr>
          <w:rFonts w:hint="eastAsia"/>
          <w:sz w:val="32"/>
          <w:szCs w:val="32"/>
        </w:rPr>
        <w:t>四</w:t>
      </w:r>
      <w:r>
        <w:rPr>
          <w:rFonts w:hint="eastAsia"/>
          <w:sz w:val="32"/>
          <w:szCs w:val="32"/>
          <w:lang w:eastAsia="zh-CN"/>
        </w:rPr>
        <w:t>）（</w:t>
      </w:r>
      <w:r>
        <w:rPr>
          <w:rFonts w:hint="eastAsia"/>
          <w:sz w:val="32"/>
          <w:szCs w:val="32"/>
        </w:rPr>
        <w:t>六</w:t>
      </w:r>
      <w:r>
        <w:rPr>
          <w:rFonts w:hint="eastAsia"/>
          <w:sz w:val="32"/>
          <w:szCs w:val="32"/>
          <w:lang w:eastAsia="zh-CN"/>
        </w:rPr>
        <w:t>）（</w:t>
      </w:r>
      <w:r>
        <w:rPr>
          <w:rFonts w:hint="eastAsia"/>
          <w:sz w:val="32"/>
          <w:szCs w:val="32"/>
        </w:rPr>
        <w:t>七</w:t>
      </w:r>
      <w:r>
        <w:rPr>
          <w:rFonts w:hint="eastAsia"/>
          <w:sz w:val="32"/>
          <w:szCs w:val="32"/>
          <w:lang w:eastAsia="zh-CN"/>
        </w:rPr>
        <w:t>）</w:t>
      </w:r>
      <w:r>
        <w:rPr>
          <w:rFonts w:hint="eastAsia"/>
          <w:sz w:val="32"/>
          <w:szCs w:val="32"/>
        </w:rPr>
        <w:t>项，即不需要合乘信息平台提供合乘协议文本、不规定派车次数以及不需要合乘信息平台建立投诉及纠纷处置制度，同时删除原第十条第</w:t>
      </w:r>
      <w:r>
        <w:rPr>
          <w:rFonts w:hint="eastAsia"/>
          <w:sz w:val="32"/>
          <w:szCs w:val="32"/>
          <w:lang w:eastAsia="zh-CN"/>
        </w:rPr>
        <w:t>（</w:t>
      </w:r>
      <w:r>
        <w:rPr>
          <w:rFonts w:hint="eastAsia"/>
          <w:sz w:val="32"/>
          <w:szCs w:val="32"/>
        </w:rPr>
        <w:t>七</w:t>
      </w:r>
      <w:r>
        <w:rPr>
          <w:rFonts w:hint="eastAsia"/>
          <w:sz w:val="32"/>
          <w:szCs w:val="32"/>
          <w:lang w:eastAsia="zh-CN"/>
        </w:rPr>
        <w:t>）</w:t>
      </w:r>
      <w:r>
        <w:rPr>
          <w:rFonts w:hint="eastAsia"/>
          <w:sz w:val="32"/>
          <w:szCs w:val="32"/>
        </w:rPr>
        <w:t>项中关于“接受交通、公安、通信、网信等部门依法监管。”</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sz w:val="32"/>
          <w:szCs w:val="32"/>
        </w:rPr>
      </w:pPr>
      <w:r>
        <w:rPr>
          <w:rFonts w:hint="eastAsia"/>
          <w:sz w:val="32"/>
          <w:szCs w:val="32"/>
          <w:lang w:eastAsia="zh-CN"/>
        </w:rPr>
        <w:t>（</w:t>
      </w:r>
      <w:r>
        <w:rPr>
          <w:rFonts w:hint="eastAsia"/>
          <w:sz w:val="32"/>
          <w:szCs w:val="32"/>
        </w:rPr>
        <w:t>四</w:t>
      </w:r>
      <w:r>
        <w:rPr>
          <w:rFonts w:hint="eastAsia"/>
          <w:sz w:val="32"/>
          <w:szCs w:val="32"/>
          <w:lang w:eastAsia="zh-CN"/>
        </w:rPr>
        <w:t>）</w:t>
      </w:r>
      <w:r>
        <w:rPr>
          <w:rFonts w:hint="eastAsia"/>
          <w:sz w:val="32"/>
          <w:szCs w:val="32"/>
        </w:rPr>
        <w:t>进一步明确私人小客车合乘与非法营运活动之间的边界。此稿明确了“未通过合乘服务信息平台事先发布出行信息、收费明显高于合乘计费标准、以私人小客车合乘名义提供道路运输经营服务的”行为属于非法营运行为，可以防止一些驾驶员利用“顺风车”打“擦边球”从事非法营运，也有利于执法人员在实际查处中有效辨别“顺风车”和非法营运。</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ODM3ZjkwMTlkZjU0MTZhMGU3YzMyYmQ2Y2U5ODYifQ=="/>
  </w:docVars>
  <w:rsids>
    <w:rsidRoot w:val="00000000"/>
    <w:rsid w:val="04D330E5"/>
    <w:rsid w:val="1BEA099A"/>
    <w:rsid w:val="2BE675CE"/>
    <w:rsid w:val="350D601C"/>
    <w:rsid w:val="39EE7A9E"/>
    <w:rsid w:val="451707F1"/>
    <w:rsid w:val="49B26D3A"/>
    <w:rsid w:val="5C9C18B0"/>
    <w:rsid w:val="76C51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汪金鹉</cp:lastModifiedBy>
  <dcterms:modified xsi:type="dcterms:W3CDTF">2024-01-03T09:38:23Z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ECC69ACE900A4B4DBE9468CDA783990F_12</vt:lpwstr>
  </property>
</Properties>
</file>