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91" w:lineRule="auto"/>
        <w:rPr>
          <w:sz w:val="2"/>
        </w:rPr>
      </w:pPr>
    </w:p>
    <w:tbl>
      <w:tblPr>
        <w:tblStyle w:val="6"/>
        <w:tblW w:w="1051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1"/>
        <w:gridCol w:w="635"/>
        <w:gridCol w:w="531"/>
        <w:gridCol w:w="484"/>
        <w:gridCol w:w="684"/>
        <w:gridCol w:w="729"/>
        <w:gridCol w:w="438"/>
        <w:gridCol w:w="1120"/>
        <w:gridCol w:w="1166"/>
        <w:gridCol w:w="307"/>
        <w:gridCol w:w="897"/>
        <w:gridCol w:w="1188"/>
        <w:gridCol w:w="11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513" w:type="dxa"/>
            <w:gridSpan w:val="13"/>
          </w:tcPr>
          <w:p>
            <w:pPr>
              <w:pStyle w:val="7"/>
              <w:spacing w:before="94" w:line="217" w:lineRule="auto"/>
              <w:ind w:left="3295"/>
              <w:rPr>
                <w:sz w:val="44"/>
                <w:szCs w:val="44"/>
              </w:rPr>
            </w:pPr>
            <w:r>
              <w:rPr>
                <w:spacing w:val="-3"/>
                <w:sz w:val="44"/>
                <w:szCs w:val="44"/>
              </w:rPr>
              <w:t>项目绩效自评表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513" w:type="dxa"/>
            <w:gridSpan w:val="13"/>
          </w:tcPr>
          <w:p>
            <w:pPr>
              <w:pStyle w:val="7"/>
              <w:spacing w:before="47" w:line="220" w:lineRule="auto"/>
              <w:ind w:left="4745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(2022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" w:hRule="atLeast"/>
        </w:trPr>
        <w:tc>
          <w:tcPr>
            <w:tcW w:w="2821" w:type="dxa"/>
            <w:gridSpan w:val="4"/>
          </w:tcPr>
          <w:p>
            <w:pPr>
              <w:pStyle w:val="7"/>
              <w:spacing w:before="47" w:line="220" w:lineRule="auto"/>
              <w:ind w:left="99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项目名称</w:t>
            </w:r>
          </w:p>
        </w:tc>
        <w:tc>
          <w:tcPr>
            <w:tcW w:w="7692" w:type="dxa"/>
            <w:gridSpan w:val="9"/>
          </w:tcPr>
          <w:p>
            <w:pPr>
              <w:pStyle w:val="7"/>
              <w:spacing w:before="48" w:line="218" w:lineRule="auto"/>
              <w:ind w:left="3113"/>
              <w:rPr>
                <w:sz w:val="21"/>
                <w:szCs w:val="21"/>
              </w:rPr>
            </w:pPr>
            <w:bookmarkStart w:id="0" w:name="_GoBack"/>
            <w:r>
              <w:rPr>
                <w:spacing w:val="-2"/>
                <w:sz w:val="21"/>
                <w:szCs w:val="21"/>
              </w:rPr>
              <w:t>压缩中转站经费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21" w:type="dxa"/>
            <w:gridSpan w:val="4"/>
          </w:tcPr>
          <w:p>
            <w:pPr>
              <w:pStyle w:val="7"/>
              <w:spacing w:before="47" w:line="220" w:lineRule="auto"/>
              <w:ind w:left="99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主管部门</w:t>
            </w:r>
          </w:p>
        </w:tc>
        <w:tc>
          <w:tcPr>
            <w:tcW w:w="2971" w:type="dxa"/>
            <w:gridSpan w:val="4"/>
          </w:tcPr>
          <w:p>
            <w:pPr>
              <w:pStyle w:val="7"/>
              <w:spacing w:before="48" w:line="216" w:lineRule="auto"/>
              <w:ind w:left="62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横峰县城市管理局</w:t>
            </w:r>
          </w:p>
        </w:tc>
        <w:tc>
          <w:tcPr>
            <w:tcW w:w="1473" w:type="dxa"/>
            <w:gridSpan w:val="2"/>
          </w:tcPr>
          <w:p>
            <w:pPr>
              <w:pStyle w:val="7"/>
              <w:spacing w:before="48" w:line="216" w:lineRule="auto"/>
              <w:ind w:left="29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实施单位</w:t>
            </w:r>
          </w:p>
        </w:tc>
        <w:tc>
          <w:tcPr>
            <w:tcW w:w="3248" w:type="dxa"/>
            <w:gridSpan w:val="3"/>
          </w:tcPr>
          <w:p>
            <w:pPr>
              <w:pStyle w:val="7"/>
              <w:spacing w:before="48" w:line="216" w:lineRule="auto"/>
              <w:ind w:left="45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横峰县市政公用服务中心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513" w:type="dxa"/>
            <w:gridSpan w:val="13"/>
          </w:tcPr>
          <w:p>
            <w:pPr>
              <w:pStyle w:val="7"/>
              <w:spacing w:before="48" w:line="218" w:lineRule="auto"/>
              <w:ind w:left="463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资金执行情况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06" w:type="dxa"/>
            <w:gridSpan w:val="2"/>
          </w:tcPr>
          <w:p/>
        </w:tc>
        <w:tc>
          <w:tcPr>
            <w:tcW w:w="1015" w:type="dxa"/>
            <w:gridSpan w:val="2"/>
          </w:tcPr>
          <w:p/>
        </w:tc>
        <w:tc>
          <w:tcPr>
            <w:tcW w:w="1413" w:type="dxa"/>
            <w:gridSpan w:val="2"/>
          </w:tcPr>
          <w:p>
            <w:pPr>
              <w:pStyle w:val="7"/>
              <w:spacing w:before="68" w:line="220" w:lineRule="auto"/>
              <w:ind w:left="162"/>
            </w:pPr>
            <w:r>
              <w:rPr>
                <w:spacing w:val="-2"/>
              </w:rPr>
              <w:t>年初预算数</w:t>
            </w:r>
          </w:p>
        </w:tc>
        <w:tc>
          <w:tcPr>
            <w:tcW w:w="1558" w:type="dxa"/>
            <w:gridSpan w:val="2"/>
          </w:tcPr>
          <w:p>
            <w:pPr>
              <w:pStyle w:val="7"/>
              <w:spacing w:before="68" w:line="220" w:lineRule="auto"/>
              <w:ind w:left="216"/>
            </w:pPr>
            <w:r>
              <w:rPr>
                <w:spacing w:val="-2"/>
              </w:rPr>
              <w:t>全年预算数</w:t>
            </w:r>
          </w:p>
        </w:tc>
        <w:tc>
          <w:tcPr>
            <w:tcW w:w="1473" w:type="dxa"/>
            <w:gridSpan w:val="2"/>
          </w:tcPr>
          <w:p>
            <w:pPr>
              <w:pStyle w:val="7"/>
              <w:spacing w:before="68" w:line="220" w:lineRule="auto"/>
              <w:ind w:left="161"/>
            </w:pPr>
            <w:r>
              <w:rPr>
                <w:spacing w:val="-2"/>
              </w:rPr>
              <w:t>全年执行数</w:t>
            </w:r>
          </w:p>
        </w:tc>
        <w:tc>
          <w:tcPr>
            <w:tcW w:w="897" w:type="dxa"/>
          </w:tcPr>
          <w:p>
            <w:pPr>
              <w:pStyle w:val="7"/>
              <w:spacing w:before="68" w:line="220" w:lineRule="auto"/>
              <w:ind w:left="230"/>
            </w:pPr>
            <w:r>
              <w:rPr>
                <w:spacing w:val="-3"/>
              </w:rPr>
              <w:t>分值</w:t>
            </w:r>
          </w:p>
        </w:tc>
        <w:tc>
          <w:tcPr>
            <w:tcW w:w="1188" w:type="dxa"/>
          </w:tcPr>
          <w:p>
            <w:pPr>
              <w:pStyle w:val="7"/>
              <w:spacing w:before="68" w:line="220" w:lineRule="auto"/>
              <w:ind w:left="127"/>
            </w:pPr>
            <w:r>
              <w:rPr>
                <w:spacing w:val="-2"/>
              </w:rPr>
              <w:t>执行率(%)</w:t>
            </w:r>
          </w:p>
        </w:tc>
        <w:tc>
          <w:tcPr>
            <w:tcW w:w="1163" w:type="dxa"/>
          </w:tcPr>
          <w:p>
            <w:pPr>
              <w:pStyle w:val="7"/>
              <w:spacing w:before="68" w:line="220" w:lineRule="auto"/>
              <w:ind w:left="383"/>
            </w:pPr>
            <w:r>
              <w:rPr>
                <w:spacing w:val="-3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</w:trPr>
        <w:tc>
          <w:tcPr>
            <w:tcW w:w="1806" w:type="dxa"/>
            <w:gridSpan w:val="2"/>
            <w:vMerge w:val="restart"/>
            <w:tcBorders>
              <w:bottom w:val="nil"/>
            </w:tcBorders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pStyle w:val="7"/>
              <w:spacing w:before="71" w:line="218" w:lineRule="auto"/>
              <w:jc w:val="right"/>
            </w:pPr>
            <w:r>
              <w:rPr>
                <w:spacing w:val="-10"/>
              </w:rPr>
              <w:t>项目资金（万元）</w:t>
            </w:r>
          </w:p>
        </w:tc>
        <w:tc>
          <w:tcPr>
            <w:tcW w:w="1015" w:type="dxa"/>
            <w:gridSpan w:val="2"/>
          </w:tcPr>
          <w:p>
            <w:pPr>
              <w:pStyle w:val="7"/>
              <w:spacing w:before="270" w:line="241" w:lineRule="auto"/>
              <w:ind w:left="178" w:right="175"/>
            </w:pPr>
            <w:r>
              <w:rPr>
                <w:spacing w:val="-21"/>
              </w:rPr>
              <w:t>其中：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财政拨</w:t>
            </w:r>
          </w:p>
          <w:p>
            <w:pPr>
              <w:pStyle w:val="7"/>
              <w:spacing w:before="50" w:line="221" w:lineRule="auto"/>
              <w:ind w:left="398"/>
            </w:pPr>
            <w:r>
              <w:t>款</w:t>
            </w:r>
          </w:p>
        </w:tc>
        <w:tc>
          <w:tcPr>
            <w:tcW w:w="1413" w:type="dxa"/>
            <w:gridSpan w:val="2"/>
          </w:tcPr>
          <w:p>
            <w:pPr>
              <w:spacing w:line="287" w:lineRule="auto"/>
            </w:pPr>
          </w:p>
          <w:p>
            <w:pPr>
              <w:spacing w:line="288" w:lineRule="auto"/>
            </w:pPr>
          </w:p>
          <w:p>
            <w:pPr>
              <w:pStyle w:val="7"/>
              <w:spacing w:before="72" w:line="182" w:lineRule="auto"/>
              <w:ind w:left="380"/>
            </w:pPr>
            <w:r>
              <w:rPr>
                <w:spacing w:val="-2"/>
              </w:rPr>
              <w:t>601.63</w:t>
            </w:r>
          </w:p>
        </w:tc>
        <w:tc>
          <w:tcPr>
            <w:tcW w:w="1558" w:type="dxa"/>
            <w:gridSpan w:val="2"/>
          </w:tcPr>
          <w:p>
            <w:pPr>
              <w:spacing w:line="287" w:lineRule="auto"/>
            </w:pPr>
          </w:p>
          <w:p>
            <w:pPr>
              <w:spacing w:line="288" w:lineRule="auto"/>
            </w:pPr>
          </w:p>
          <w:p>
            <w:pPr>
              <w:pStyle w:val="7"/>
              <w:spacing w:before="72" w:line="182" w:lineRule="auto"/>
              <w:ind w:left="437"/>
            </w:pPr>
            <w:r>
              <w:rPr>
                <w:spacing w:val="-2"/>
              </w:rPr>
              <w:t>601.63</w:t>
            </w:r>
          </w:p>
        </w:tc>
        <w:tc>
          <w:tcPr>
            <w:tcW w:w="1473" w:type="dxa"/>
            <w:gridSpan w:val="2"/>
          </w:tcPr>
          <w:p>
            <w:pPr>
              <w:spacing w:line="287" w:lineRule="auto"/>
            </w:pPr>
          </w:p>
          <w:p>
            <w:pPr>
              <w:spacing w:line="288" w:lineRule="auto"/>
            </w:pPr>
          </w:p>
          <w:p>
            <w:pPr>
              <w:pStyle w:val="7"/>
              <w:spacing w:before="72" w:line="182" w:lineRule="auto"/>
              <w:ind w:left="383"/>
            </w:pPr>
            <w:r>
              <w:rPr>
                <w:spacing w:val="-2"/>
              </w:rPr>
              <w:t>601.63</w:t>
            </w:r>
          </w:p>
        </w:tc>
        <w:tc>
          <w:tcPr>
            <w:tcW w:w="897" w:type="dxa"/>
          </w:tcPr>
          <w:p>
            <w:pPr>
              <w:spacing w:line="463" w:lineRule="auto"/>
            </w:pPr>
          </w:p>
          <w:p>
            <w:pPr>
              <w:tabs>
                <w:tab w:val="left" w:pos="494"/>
              </w:tabs>
              <w:spacing w:before="60" w:line="241" w:lineRule="exact"/>
              <w:ind w:left="391"/>
            </w:pPr>
            <w:r>
              <w:rPr>
                <w:rFonts w:eastAsia="Arial"/>
                <w:u w:val="single"/>
              </w:rPr>
              <w:tab/>
            </w:r>
          </w:p>
        </w:tc>
        <w:tc>
          <w:tcPr>
            <w:tcW w:w="1188" w:type="dxa"/>
          </w:tcPr>
          <w:p>
            <w:pPr>
              <w:spacing w:line="287" w:lineRule="auto"/>
            </w:pPr>
          </w:p>
          <w:p>
            <w:pPr>
              <w:spacing w:line="288" w:lineRule="auto"/>
            </w:pPr>
          </w:p>
          <w:p>
            <w:pPr>
              <w:pStyle w:val="7"/>
              <w:spacing w:before="72" w:line="182" w:lineRule="auto"/>
              <w:ind w:left="473"/>
            </w:pPr>
            <w:r>
              <w:rPr>
                <w:spacing w:val="-6"/>
              </w:rPr>
              <w:t>100</w:t>
            </w:r>
          </w:p>
        </w:tc>
        <w:tc>
          <w:tcPr>
            <w:tcW w:w="1163" w:type="dxa"/>
          </w:tcPr>
          <w:p>
            <w:pPr>
              <w:spacing w:line="463" w:lineRule="auto"/>
            </w:pPr>
          </w:p>
          <w:p>
            <w:pPr>
              <w:tabs>
                <w:tab w:val="left" w:pos="649"/>
              </w:tabs>
              <w:spacing w:before="60" w:line="241" w:lineRule="exact"/>
              <w:ind w:left="545"/>
            </w:pPr>
            <w:r>
              <w:rPr>
                <w:rFonts w:eastAsia="Arial"/>
                <w:u w:val="single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</w:trPr>
        <w:tc>
          <w:tcPr>
            <w:tcW w:w="1806" w:type="dxa"/>
            <w:gridSpan w:val="2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015" w:type="dxa"/>
            <w:gridSpan w:val="2"/>
          </w:tcPr>
          <w:p>
            <w:pPr>
              <w:spacing w:line="354" w:lineRule="auto"/>
            </w:pPr>
          </w:p>
          <w:p>
            <w:pPr>
              <w:pStyle w:val="7"/>
              <w:spacing w:before="72" w:line="244" w:lineRule="auto"/>
              <w:ind w:left="398" w:right="175" w:hanging="220"/>
            </w:pPr>
            <w:r>
              <w:rPr>
                <w:spacing w:val="-4"/>
              </w:rPr>
              <w:t>其他资</w:t>
            </w:r>
            <w:r>
              <w:rPr>
                <w:spacing w:val="1"/>
              </w:rPr>
              <w:t xml:space="preserve"> </w:t>
            </w:r>
            <w:r>
              <w:t>金</w:t>
            </w:r>
          </w:p>
        </w:tc>
        <w:tc>
          <w:tcPr>
            <w:tcW w:w="1413" w:type="dxa"/>
            <w:gridSpan w:val="2"/>
          </w:tcPr>
          <w:p>
            <w:pPr>
              <w:spacing w:line="288" w:lineRule="auto"/>
            </w:pPr>
          </w:p>
          <w:p>
            <w:pPr>
              <w:spacing w:line="289" w:lineRule="auto"/>
            </w:pPr>
          </w:p>
          <w:p>
            <w:pPr>
              <w:pStyle w:val="7"/>
              <w:spacing w:before="72" w:line="181" w:lineRule="auto"/>
              <w:ind w:left="603"/>
            </w:pPr>
            <w:r>
              <w:rPr>
                <w:spacing w:val="-4"/>
              </w:rPr>
              <w:t>50</w:t>
            </w:r>
          </w:p>
        </w:tc>
        <w:tc>
          <w:tcPr>
            <w:tcW w:w="1558" w:type="dxa"/>
            <w:gridSpan w:val="2"/>
          </w:tcPr>
          <w:p>
            <w:pPr>
              <w:spacing w:line="288" w:lineRule="auto"/>
            </w:pPr>
          </w:p>
          <w:p>
            <w:pPr>
              <w:spacing w:line="289" w:lineRule="auto"/>
            </w:pPr>
          </w:p>
          <w:p>
            <w:pPr>
              <w:pStyle w:val="7"/>
              <w:spacing w:before="72" w:line="181" w:lineRule="auto"/>
              <w:ind w:left="660"/>
            </w:pPr>
            <w:r>
              <w:rPr>
                <w:spacing w:val="-4"/>
              </w:rPr>
              <w:t>50</w:t>
            </w:r>
          </w:p>
        </w:tc>
        <w:tc>
          <w:tcPr>
            <w:tcW w:w="1473" w:type="dxa"/>
            <w:gridSpan w:val="2"/>
          </w:tcPr>
          <w:p>
            <w:pPr>
              <w:spacing w:line="288" w:lineRule="auto"/>
            </w:pPr>
          </w:p>
          <w:p>
            <w:pPr>
              <w:spacing w:line="289" w:lineRule="auto"/>
            </w:pPr>
          </w:p>
          <w:p>
            <w:pPr>
              <w:pStyle w:val="7"/>
              <w:spacing w:before="72" w:line="181" w:lineRule="auto"/>
              <w:ind w:left="605"/>
            </w:pPr>
            <w:r>
              <w:rPr>
                <w:spacing w:val="-4"/>
              </w:rPr>
              <w:t>50</w:t>
            </w:r>
          </w:p>
        </w:tc>
        <w:tc>
          <w:tcPr>
            <w:tcW w:w="897" w:type="dxa"/>
          </w:tcPr>
          <w:p>
            <w:pPr>
              <w:spacing w:line="464" w:lineRule="auto"/>
            </w:pPr>
          </w:p>
          <w:p>
            <w:pPr>
              <w:tabs>
                <w:tab w:val="left" w:pos="494"/>
              </w:tabs>
              <w:spacing w:before="60" w:line="241" w:lineRule="exact"/>
              <w:ind w:left="391"/>
            </w:pPr>
            <w:r>
              <w:rPr>
                <w:rFonts w:eastAsia="Arial"/>
                <w:u w:val="single"/>
              </w:rPr>
              <w:tab/>
            </w:r>
          </w:p>
        </w:tc>
        <w:tc>
          <w:tcPr>
            <w:tcW w:w="1188" w:type="dxa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pStyle w:val="7"/>
              <w:spacing w:before="72" w:line="182" w:lineRule="auto"/>
              <w:ind w:left="473"/>
            </w:pPr>
            <w:r>
              <w:rPr>
                <w:spacing w:val="-6"/>
              </w:rPr>
              <w:t>100</w:t>
            </w:r>
          </w:p>
        </w:tc>
        <w:tc>
          <w:tcPr>
            <w:tcW w:w="1163" w:type="dxa"/>
          </w:tcPr>
          <w:p>
            <w:pPr>
              <w:spacing w:line="464" w:lineRule="auto"/>
            </w:pPr>
          </w:p>
          <w:p>
            <w:pPr>
              <w:tabs>
                <w:tab w:val="left" w:pos="649"/>
              </w:tabs>
              <w:spacing w:before="60" w:line="241" w:lineRule="exact"/>
              <w:ind w:left="545"/>
            </w:pPr>
            <w:r>
              <w:rPr>
                <w:rFonts w:eastAsia="Arial"/>
                <w:u w:val="single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</w:trPr>
        <w:tc>
          <w:tcPr>
            <w:tcW w:w="1806" w:type="dxa"/>
            <w:gridSpan w:val="2"/>
            <w:vMerge w:val="continue"/>
            <w:tcBorders>
              <w:top w:val="nil"/>
            </w:tcBorders>
          </w:tcPr>
          <w:p/>
        </w:tc>
        <w:tc>
          <w:tcPr>
            <w:tcW w:w="1015" w:type="dxa"/>
            <w:gridSpan w:val="2"/>
          </w:tcPr>
          <w:p>
            <w:pPr>
              <w:spacing w:line="355" w:lineRule="auto"/>
            </w:pPr>
          </w:p>
          <w:p>
            <w:pPr>
              <w:pStyle w:val="7"/>
              <w:spacing w:before="72"/>
              <w:ind w:left="178" w:right="175"/>
            </w:pPr>
            <w:r>
              <w:rPr>
                <w:spacing w:val="-4"/>
              </w:rPr>
              <w:t>年度资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金总额</w:t>
            </w:r>
          </w:p>
        </w:tc>
        <w:tc>
          <w:tcPr>
            <w:tcW w:w="1413" w:type="dxa"/>
            <w:gridSpan w:val="2"/>
          </w:tcPr>
          <w:p>
            <w:pPr>
              <w:spacing w:line="288" w:lineRule="auto"/>
            </w:pPr>
          </w:p>
          <w:p>
            <w:pPr>
              <w:spacing w:line="289" w:lineRule="auto"/>
            </w:pPr>
          </w:p>
          <w:p>
            <w:pPr>
              <w:pStyle w:val="7"/>
              <w:spacing w:before="72" w:line="182" w:lineRule="auto"/>
              <w:ind w:left="380"/>
            </w:pPr>
            <w:r>
              <w:rPr>
                <w:spacing w:val="-2"/>
              </w:rPr>
              <w:t>651.63</w:t>
            </w:r>
          </w:p>
        </w:tc>
        <w:tc>
          <w:tcPr>
            <w:tcW w:w="1558" w:type="dxa"/>
            <w:gridSpan w:val="2"/>
          </w:tcPr>
          <w:p>
            <w:pPr>
              <w:spacing w:line="288" w:lineRule="auto"/>
            </w:pPr>
          </w:p>
          <w:p>
            <w:pPr>
              <w:spacing w:line="289" w:lineRule="auto"/>
            </w:pPr>
          </w:p>
          <w:p>
            <w:pPr>
              <w:pStyle w:val="7"/>
              <w:spacing w:before="72" w:line="182" w:lineRule="auto"/>
              <w:ind w:left="437"/>
            </w:pPr>
            <w:r>
              <w:rPr>
                <w:spacing w:val="-2"/>
              </w:rPr>
              <w:t>651.63</w:t>
            </w:r>
          </w:p>
        </w:tc>
        <w:tc>
          <w:tcPr>
            <w:tcW w:w="1473" w:type="dxa"/>
            <w:gridSpan w:val="2"/>
          </w:tcPr>
          <w:p>
            <w:pPr>
              <w:spacing w:line="288" w:lineRule="auto"/>
            </w:pPr>
          </w:p>
          <w:p>
            <w:pPr>
              <w:spacing w:line="289" w:lineRule="auto"/>
            </w:pPr>
          </w:p>
          <w:p>
            <w:pPr>
              <w:pStyle w:val="7"/>
              <w:spacing w:before="72" w:line="182" w:lineRule="auto"/>
              <w:ind w:left="383"/>
            </w:pPr>
            <w:r>
              <w:rPr>
                <w:spacing w:val="-2"/>
              </w:rPr>
              <w:t>651.63</w:t>
            </w:r>
          </w:p>
        </w:tc>
        <w:tc>
          <w:tcPr>
            <w:tcW w:w="897" w:type="dxa"/>
          </w:tcPr>
          <w:p>
            <w:pPr>
              <w:spacing w:line="288" w:lineRule="auto"/>
            </w:pPr>
          </w:p>
          <w:p>
            <w:pPr>
              <w:spacing w:line="289" w:lineRule="auto"/>
            </w:pPr>
          </w:p>
          <w:p>
            <w:pPr>
              <w:pStyle w:val="7"/>
              <w:spacing w:before="72" w:line="182" w:lineRule="auto"/>
              <w:ind w:left="354"/>
            </w:pPr>
            <w:r>
              <w:rPr>
                <w:spacing w:val="-7"/>
              </w:rPr>
              <w:t>10</w:t>
            </w:r>
          </w:p>
        </w:tc>
        <w:tc>
          <w:tcPr>
            <w:tcW w:w="1188" w:type="dxa"/>
          </w:tcPr>
          <w:p>
            <w:pPr>
              <w:spacing w:line="288" w:lineRule="auto"/>
            </w:pPr>
          </w:p>
          <w:p>
            <w:pPr>
              <w:spacing w:line="289" w:lineRule="auto"/>
            </w:pPr>
          </w:p>
          <w:p>
            <w:pPr>
              <w:pStyle w:val="7"/>
              <w:spacing w:before="72" w:line="182" w:lineRule="auto"/>
              <w:ind w:left="473"/>
            </w:pPr>
            <w:r>
              <w:rPr>
                <w:spacing w:val="-6"/>
              </w:rPr>
              <w:t>100</w:t>
            </w:r>
          </w:p>
        </w:tc>
        <w:tc>
          <w:tcPr>
            <w:tcW w:w="1163" w:type="dxa"/>
          </w:tcPr>
          <w:p>
            <w:pPr>
              <w:spacing w:line="288" w:lineRule="auto"/>
            </w:pPr>
          </w:p>
          <w:p>
            <w:pPr>
              <w:spacing w:line="289" w:lineRule="auto"/>
            </w:pPr>
          </w:p>
          <w:p>
            <w:pPr>
              <w:pStyle w:val="7"/>
              <w:spacing w:before="72" w:line="182" w:lineRule="auto"/>
              <w:ind w:left="508"/>
            </w:pPr>
            <w:r>
              <w:rPr>
                <w:spacing w:val="-7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513" w:type="dxa"/>
            <w:gridSpan w:val="13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21" w:type="dxa"/>
            <w:gridSpan w:val="4"/>
          </w:tcPr>
          <w:p>
            <w:pPr>
              <w:pStyle w:val="7"/>
              <w:spacing w:before="45" w:line="238" w:lineRule="auto"/>
              <w:ind w:left="1301" w:right="197" w:hanging="1099"/>
            </w:pPr>
            <w:r>
              <w:rPr>
                <w:spacing w:val="-1"/>
              </w:rPr>
              <w:t>执行率偏差原因及整改措</w:t>
            </w:r>
            <w:r>
              <w:rPr>
                <w:spacing w:val="1"/>
              </w:rPr>
              <w:t xml:space="preserve"> </w:t>
            </w:r>
            <w:r>
              <w:t>施</w:t>
            </w:r>
          </w:p>
        </w:tc>
        <w:tc>
          <w:tcPr>
            <w:tcW w:w="7692" w:type="dxa"/>
            <w:gridSpan w:val="9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821" w:type="dxa"/>
            <w:gridSpan w:val="4"/>
            <w:vMerge w:val="restart"/>
            <w:tcBorders>
              <w:bottom w:val="nil"/>
            </w:tcBorders>
          </w:tcPr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5" w:lineRule="auto"/>
            </w:pPr>
          </w:p>
          <w:p>
            <w:pPr>
              <w:pStyle w:val="7"/>
              <w:spacing w:before="71" w:line="220" w:lineRule="auto"/>
              <w:ind w:left="753"/>
            </w:pPr>
            <w:r>
              <w:rPr>
                <w:spacing w:val="-2"/>
              </w:rPr>
              <w:t>年度总体目标</w:t>
            </w:r>
          </w:p>
        </w:tc>
        <w:tc>
          <w:tcPr>
            <w:tcW w:w="4444" w:type="dxa"/>
            <w:gridSpan w:val="6"/>
          </w:tcPr>
          <w:p>
            <w:pPr>
              <w:pStyle w:val="7"/>
              <w:spacing w:before="180" w:line="220" w:lineRule="auto"/>
              <w:ind w:left="1774"/>
            </w:pPr>
            <w:r>
              <w:rPr>
                <w:spacing w:val="-2"/>
              </w:rPr>
              <w:t>预期目标</w:t>
            </w:r>
          </w:p>
        </w:tc>
        <w:tc>
          <w:tcPr>
            <w:tcW w:w="3248" w:type="dxa"/>
            <w:gridSpan w:val="3"/>
          </w:tcPr>
          <w:p>
            <w:pPr>
              <w:pStyle w:val="7"/>
              <w:spacing w:before="180" w:line="216" w:lineRule="auto"/>
              <w:ind w:left="957"/>
            </w:pPr>
            <w:r>
              <w:rPr>
                <w:spacing w:val="-2"/>
              </w:rPr>
              <w:t>完成实际情况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821" w:type="dxa"/>
            <w:gridSpan w:val="4"/>
            <w:vMerge w:val="continue"/>
            <w:tcBorders>
              <w:top w:val="nil"/>
            </w:tcBorders>
          </w:tcPr>
          <w:p/>
        </w:tc>
        <w:tc>
          <w:tcPr>
            <w:tcW w:w="4444" w:type="dxa"/>
            <w:gridSpan w:val="6"/>
          </w:tcPr>
          <w:p>
            <w:pPr>
              <w:spacing w:line="449" w:lineRule="auto"/>
            </w:pPr>
          </w:p>
          <w:p>
            <w:pPr>
              <w:pStyle w:val="7"/>
              <w:spacing w:before="68" w:line="218" w:lineRule="auto"/>
              <w:ind w:left="147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压缩中转站经费</w:t>
            </w:r>
          </w:p>
        </w:tc>
        <w:tc>
          <w:tcPr>
            <w:tcW w:w="3248" w:type="dxa"/>
            <w:gridSpan w:val="3"/>
          </w:tcPr>
          <w:p>
            <w:pPr>
              <w:pStyle w:val="7"/>
              <w:spacing w:before="52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压缩站开展垃圾分类标准推广每</w:t>
            </w:r>
          </w:p>
          <w:p>
            <w:pPr>
              <w:pStyle w:val="7"/>
              <w:spacing w:before="62" w:line="217" w:lineRule="auto"/>
              <w:ind w:left="9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年活动不得少于每月一次,垃圾收</w:t>
            </w:r>
          </w:p>
          <w:p>
            <w:pPr>
              <w:pStyle w:val="7"/>
              <w:spacing w:before="65" w:line="217" w:lineRule="auto"/>
              <w:ind w:left="8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集量达</w:t>
            </w:r>
            <w:r>
              <w:rPr>
                <w:spacing w:val="-27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5.5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万吨,垃圾处置费每吨</w:t>
            </w:r>
          </w:p>
          <w:p>
            <w:pPr>
              <w:pStyle w:val="7"/>
              <w:spacing w:before="65" w:line="217" w:lineRule="auto"/>
              <w:ind w:left="133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54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元,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513" w:type="dxa"/>
            <w:gridSpan w:val="13"/>
          </w:tcPr>
          <w:p>
            <w:pPr>
              <w:pStyle w:val="7"/>
              <w:spacing w:before="186" w:line="217" w:lineRule="auto"/>
              <w:ind w:left="484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绩效目标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171" w:type="dxa"/>
          </w:tcPr>
          <w:p/>
        </w:tc>
        <w:tc>
          <w:tcPr>
            <w:tcW w:w="1166" w:type="dxa"/>
            <w:gridSpan w:val="2"/>
          </w:tcPr>
          <w:p>
            <w:pPr>
              <w:spacing w:line="287" w:lineRule="auto"/>
            </w:pPr>
          </w:p>
          <w:p>
            <w:pPr>
              <w:pStyle w:val="7"/>
              <w:spacing w:before="72" w:line="220" w:lineRule="auto"/>
              <w:ind w:left="146"/>
            </w:pPr>
            <w:r>
              <w:rPr>
                <w:spacing w:val="-4"/>
              </w:rPr>
              <w:t>一级指标</w:t>
            </w:r>
          </w:p>
        </w:tc>
        <w:tc>
          <w:tcPr>
            <w:tcW w:w="1168" w:type="dxa"/>
            <w:gridSpan w:val="2"/>
          </w:tcPr>
          <w:p>
            <w:pPr>
              <w:spacing w:line="287" w:lineRule="auto"/>
            </w:pPr>
          </w:p>
          <w:p>
            <w:pPr>
              <w:pStyle w:val="7"/>
              <w:spacing w:before="72" w:line="220" w:lineRule="auto"/>
              <w:ind w:left="148"/>
            </w:pPr>
            <w:r>
              <w:rPr>
                <w:spacing w:val="-3"/>
              </w:rPr>
              <w:t>二级指标</w:t>
            </w:r>
          </w:p>
        </w:tc>
        <w:tc>
          <w:tcPr>
            <w:tcW w:w="1167" w:type="dxa"/>
            <w:gridSpan w:val="2"/>
          </w:tcPr>
          <w:p>
            <w:pPr>
              <w:spacing w:line="287" w:lineRule="auto"/>
            </w:pPr>
          </w:p>
          <w:p>
            <w:pPr>
              <w:pStyle w:val="7"/>
              <w:spacing w:before="72" w:line="220" w:lineRule="auto"/>
              <w:ind w:left="145"/>
            </w:pPr>
            <w:r>
              <w:rPr>
                <w:spacing w:val="-2"/>
              </w:rPr>
              <w:t>三级指标</w:t>
            </w:r>
          </w:p>
        </w:tc>
        <w:tc>
          <w:tcPr>
            <w:tcW w:w="1120" w:type="dxa"/>
          </w:tcPr>
          <w:p>
            <w:pPr>
              <w:spacing w:line="286" w:lineRule="auto"/>
            </w:pPr>
          </w:p>
          <w:p>
            <w:pPr>
              <w:pStyle w:val="7"/>
              <w:spacing w:before="72" w:line="220" w:lineRule="auto"/>
              <w:ind w:left="146"/>
            </w:pPr>
            <w:r>
              <w:rPr>
                <w:spacing w:val="-2"/>
              </w:rPr>
              <w:t>年度指标</w:t>
            </w:r>
          </w:p>
        </w:tc>
        <w:tc>
          <w:tcPr>
            <w:tcW w:w="1166" w:type="dxa"/>
          </w:tcPr>
          <w:p>
            <w:pPr>
              <w:pStyle w:val="7"/>
              <w:spacing w:before="203" w:line="241" w:lineRule="auto"/>
              <w:ind w:left="522" w:right="91" w:hanging="324"/>
            </w:pPr>
            <w:r>
              <w:rPr>
                <w:spacing w:val="-4"/>
              </w:rPr>
              <w:t>实际完成</w:t>
            </w:r>
            <w:r>
              <w:rPr>
                <w:spacing w:val="1"/>
              </w:rPr>
              <w:t xml:space="preserve"> </w:t>
            </w:r>
            <w:r>
              <w:t>值</w:t>
            </w:r>
          </w:p>
        </w:tc>
        <w:tc>
          <w:tcPr>
            <w:tcW w:w="1204" w:type="dxa"/>
            <w:gridSpan w:val="2"/>
          </w:tcPr>
          <w:p>
            <w:pPr>
              <w:spacing w:line="286" w:lineRule="auto"/>
            </w:pPr>
          </w:p>
          <w:p>
            <w:pPr>
              <w:pStyle w:val="7"/>
              <w:spacing w:before="72" w:line="220" w:lineRule="auto"/>
              <w:ind w:left="416"/>
            </w:pPr>
            <w:r>
              <w:rPr>
                <w:spacing w:val="-3"/>
              </w:rPr>
              <w:t>分值</w:t>
            </w:r>
          </w:p>
        </w:tc>
        <w:tc>
          <w:tcPr>
            <w:tcW w:w="1188" w:type="dxa"/>
          </w:tcPr>
          <w:p>
            <w:pPr>
              <w:spacing w:line="286" w:lineRule="auto"/>
            </w:pPr>
          </w:p>
          <w:p>
            <w:pPr>
              <w:pStyle w:val="7"/>
              <w:spacing w:before="72" w:line="220" w:lineRule="auto"/>
              <w:ind w:left="379"/>
            </w:pPr>
            <w:r>
              <w:rPr>
                <w:spacing w:val="-3"/>
              </w:rPr>
              <w:t>得分</w:t>
            </w:r>
          </w:p>
        </w:tc>
        <w:tc>
          <w:tcPr>
            <w:tcW w:w="1163" w:type="dxa"/>
          </w:tcPr>
          <w:p>
            <w:pPr>
              <w:pStyle w:val="7"/>
              <w:spacing w:before="48" w:line="220" w:lineRule="auto"/>
              <w:ind w:left="141"/>
            </w:pPr>
            <w:r>
              <w:rPr>
                <w:spacing w:val="-2"/>
              </w:rPr>
              <w:t>偏差原因</w:t>
            </w:r>
          </w:p>
          <w:p>
            <w:pPr>
              <w:pStyle w:val="7"/>
              <w:spacing w:before="49" w:line="220" w:lineRule="auto"/>
              <w:ind w:left="140"/>
            </w:pPr>
            <w:r>
              <w:rPr>
                <w:spacing w:val="-2"/>
              </w:rPr>
              <w:t>及整改措</w:t>
            </w:r>
          </w:p>
          <w:p>
            <w:pPr>
              <w:pStyle w:val="7"/>
              <w:spacing w:before="50" w:line="212" w:lineRule="auto"/>
              <w:ind w:left="470"/>
            </w:pPr>
            <w:r>
              <w:t>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171" w:type="dxa"/>
            <w:vMerge w:val="restart"/>
            <w:tcBorders>
              <w:bottom w:val="nil"/>
            </w:tcBorders>
            <w:textDirection w:val="tbRlV"/>
          </w:tcPr>
          <w:p>
            <w:pPr>
              <w:pStyle w:val="7"/>
              <w:spacing w:before="155" w:line="204" w:lineRule="auto"/>
              <w:ind w:left="975"/>
            </w:pPr>
            <w:r>
              <w:t>绩效目标</w:t>
            </w:r>
          </w:p>
        </w:tc>
        <w:tc>
          <w:tcPr>
            <w:tcW w:w="1166" w:type="dxa"/>
            <w:gridSpan w:val="2"/>
            <w:vMerge w:val="restart"/>
            <w:tcBorders>
              <w:bottom w:val="nil"/>
            </w:tcBorders>
          </w:tcPr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pStyle w:val="7"/>
              <w:spacing w:before="68" w:line="220" w:lineRule="auto"/>
              <w:ind w:left="16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产出指标</w:t>
            </w:r>
          </w:p>
        </w:tc>
        <w:tc>
          <w:tcPr>
            <w:tcW w:w="1168" w:type="dxa"/>
            <w:gridSpan w:val="2"/>
            <w:vMerge w:val="restart"/>
            <w:tcBorders>
              <w:bottom w:val="nil"/>
            </w:tcBorders>
          </w:tcPr>
          <w:p>
            <w:pPr>
              <w:spacing w:line="307" w:lineRule="auto"/>
            </w:pPr>
          </w:p>
          <w:p>
            <w:pPr>
              <w:spacing w:line="307" w:lineRule="auto"/>
            </w:pPr>
          </w:p>
          <w:p>
            <w:pPr>
              <w:spacing w:line="307" w:lineRule="auto"/>
            </w:pPr>
          </w:p>
          <w:p>
            <w:pPr>
              <w:pStyle w:val="7"/>
              <w:spacing w:before="68" w:line="220" w:lineRule="auto"/>
              <w:ind w:left="37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数量</w:t>
            </w:r>
          </w:p>
        </w:tc>
        <w:tc>
          <w:tcPr>
            <w:tcW w:w="1167" w:type="dxa"/>
            <w:gridSpan w:val="2"/>
          </w:tcPr>
          <w:p>
            <w:pPr>
              <w:pStyle w:val="7"/>
              <w:spacing w:before="54" w:line="260" w:lineRule="auto"/>
              <w:ind w:left="165" w:right="160"/>
              <w:jc w:val="both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开展垃圾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分类标准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推广活动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数（次）</w:t>
            </w:r>
          </w:p>
        </w:tc>
        <w:tc>
          <w:tcPr>
            <w:tcW w:w="1120" w:type="dxa"/>
          </w:tcPr>
          <w:p>
            <w:pPr>
              <w:spacing w:line="450" w:lineRule="auto"/>
            </w:pPr>
          </w:p>
          <w:p>
            <w:pPr>
              <w:pStyle w:val="7"/>
              <w:spacing w:before="69" w:line="220" w:lineRule="auto"/>
              <w:ind w:left="2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&gt;=12</w:t>
            </w:r>
            <w:r>
              <w:rPr>
                <w:spacing w:val="-3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次</w:t>
            </w:r>
          </w:p>
        </w:tc>
        <w:tc>
          <w:tcPr>
            <w:tcW w:w="1166" w:type="dxa"/>
          </w:tcPr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pStyle w:val="7"/>
              <w:spacing w:before="71" w:line="182" w:lineRule="auto"/>
              <w:ind w:left="539"/>
            </w:pPr>
            <w:r>
              <w:rPr>
                <w:spacing w:val="-7"/>
              </w:rPr>
              <w:t>12</w:t>
            </w:r>
          </w:p>
        </w:tc>
        <w:tc>
          <w:tcPr>
            <w:tcW w:w="1204" w:type="dxa"/>
            <w:gridSpan w:val="2"/>
          </w:tcPr>
          <w:p>
            <w:pPr>
              <w:spacing w:line="255" w:lineRule="auto"/>
            </w:pPr>
          </w:p>
          <w:p>
            <w:pPr>
              <w:spacing w:line="256" w:lineRule="auto"/>
            </w:pPr>
          </w:p>
          <w:p>
            <w:pPr>
              <w:pStyle w:val="7"/>
              <w:spacing w:before="71" w:line="181" w:lineRule="auto"/>
              <w:ind w:left="526"/>
            </w:pPr>
            <w:r>
              <w:rPr>
                <w:spacing w:val="-3"/>
              </w:rPr>
              <w:t>20</w:t>
            </w:r>
          </w:p>
        </w:tc>
        <w:tc>
          <w:tcPr>
            <w:tcW w:w="1188" w:type="dxa"/>
          </w:tcPr>
          <w:p>
            <w:pPr>
              <w:spacing w:line="255" w:lineRule="auto"/>
            </w:pPr>
          </w:p>
          <w:p>
            <w:pPr>
              <w:spacing w:line="256" w:lineRule="auto"/>
            </w:pPr>
          </w:p>
          <w:p>
            <w:pPr>
              <w:pStyle w:val="7"/>
              <w:spacing w:before="71" w:line="181" w:lineRule="auto"/>
              <w:ind w:left="491"/>
            </w:pPr>
            <w:r>
              <w:rPr>
                <w:spacing w:val="-3"/>
              </w:rPr>
              <w:t>20</w:t>
            </w:r>
          </w:p>
        </w:tc>
        <w:tc>
          <w:tcPr>
            <w:tcW w:w="1163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171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166" w:type="dxa"/>
            <w:gridSpan w:val="2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68" w:type="dxa"/>
            <w:gridSpan w:val="2"/>
            <w:vMerge w:val="continue"/>
            <w:tcBorders>
              <w:top w:val="nil"/>
            </w:tcBorders>
          </w:tcPr>
          <w:p/>
        </w:tc>
        <w:tc>
          <w:tcPr>
            <w:tcW w:w="1167" w:type="dxa"/>
            <w:gridSpan w:val="2"/>
          </w:tcPr>
          <w:p>
            <w:pPr>
              <w:pStyle w:val="7"/>
              <w:spacing w:before="55" w:line="220" w:lineRule="auto"/>
              <w:ind w:left="16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生活垃圾</w:t>
            </w:r>
          </w:p>
          <w:p>
            <w:pPr>
              <w:pStyle w:val="7"/>
              <w:spacing w:before="60" w:line="220" w:lineRule="auto"/>
              <w:ind w:left="277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收运量</w:t>
            </w:r>
          </w:p>
          <w:p>
            <w:pPr>
              <w:pStyle w:val="7"/>
              <w:spacing w:before="62" w:line="216" w:lineRule="auto"/>
              <w:ind w:left="275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（吨）</w:t>
            </w:r>
          </w:p>
        </w:tc>
        <w:tc>
          <w:tcPr>
            <w:tcW w:w="1120" w:type="dxa"/>
          </w:tcPr>
          <w:p>
            <w:pPr>
              <w:pStyle w:val="7"/>
              <w:spacing w:before="274" w:line="224" w:lineRule="auto"/>
              <w:ind w:left="489" w:right="191" w:hanging="29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&gt;=55000</w:t>
            </w:r>
            <w:r>
              <w:rPr>
                <w:sz w:val="21"/>
                <w:szCs w:val="21"/>
              </w:rPr>
              <w:t xml:space="preserve"> 吨</w:t>
            </w:r>
          </w:p>
        </w:tc>
        <w:tc>
          <w:tcPr>
            <w:tcW w:w="1166" w:type="dxa"/>
          </w:tcPr>
          <w:p>
            <w:pPr>
              <w:spacing w:line="357" w:lineRule="auto"/>
            </w:pPr>
          </w:p>
          <w:p>
            <w:pPr>
              <w:pStyle w:val="7"/>
              <w:spacing w:before="71" w:line="181" w:lineRule="auto"/>
              <w:ind w:left="362"/>
            </w:pPr>
            <w:r>
              <w:rPr>
                <w:spacing w:val="-3"/>
              </w:rPr>
              <w:t>55000</w:t>
            </w:r>
          </w:p>
        </w:tc>
        <w:tc>
          <w:tcPr>
            <w:tcW w:w="1204" w:type="dxa"/>
            <w:gridSpan w:val="2"/>
          </w:tcPr>
          <w:p>
            <w:pPr>
              <w:spacing w:line="357" w:lineRule="auto"/>
            </w:pPr>
          </w:p>
          <w:p>
            <w:pPr>
              <w:pStyle w:val="7"/>
              <w:spacing w:before="71" w:line="181" w:lineRule="auto"/>
              <w:ind w:left="526"/>
            </w:pPr>
            <w:r>
              <w:rPr>
                <w:spacing w:val="-3"/>
              </w:rPr>
              <w:t>20</w:t>
            </w:r>
          </w:p>
        </w:tc>
        <w:tc>
          <w:tcPr>
            <w:tcW w:w="1188" w:type="dxa"/>
          </w:tcPr>
          <w:p>
            <w:pPr>
              <w:spacing w:line="357" w:lineRule="auto"/>
            </w:pPr>
          </w:p>
          <w:p>
            <w:pPr>
              <w:pStyle w:val="7"/>
              <w:spacing w:before="71" w:line="181" w:lineRule="auto"/>
              <w:ind w:left="491"/>
            </w:pPr>
            <w:r>
              <w:rPr>
                <w:spacing w:val="-3"/>
              </w:rPr>
              <w:t>20</w:t>
            </w:r>
          </w:p>
        </w:tc>
        <w:tc>
          <w:tcPr>
            <w:tcW w:w="1163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71" w:type="dxa"/>
            <w:vMerge w:val="continue"/>
            <w:tcBorders>
              <w:top w:val="nil"/>
            </w:tcBorders>
            <w:textDirection w:val="tbRlV"/>
          </w:tcPr>
          <w:p/>
        </w:tc>
        <w:tc>
          <w:tcPr>
            <w:tcW w:w="1166" w:type="dxa"/>
            <w:gridSpan w:val="2"/>
            <w:vMerge w:val="continue"/>
            <w:tcBorders>
              <w:top w:val="nil"/>
            </w:tcBorders>
          </w:tcPr>
          <w:p/>
        </w:tc>
        <w:tc>
          <w:tcPr>
            <w:tcW w:w="1168" w:type="dxa"/>
            <w:gridSpan w:val="2"/>
          </w:tcPr>
          <w:p>
            <w:pPr>
              <w:pStyle w:val="7"/>
              <w:spacing w:before="212" w:line="220" w:lineRule="auto"/>
              <w:ind w:left="37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质量</w:t>
            </w:r>
          </w:p>
        </w:tc>
        <w:tc>
          <w:tcPr>
            <w:tcW w:w="1167" w:type="dxa"/>
            <w:gridSpan w:val="2"/>
          </w:tcPr>
          <w:p>
            <w:pPr>
              <w:pStyle w:val="7"/>
              <w:spacing w:before="56" w:line="247" w:lineRule="auto"/>
              <w:ind w:left="171" w:right="160" w:hanging="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生活垃圾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收运达标</w:t>
            </w:r>
          </w:p>
        </w:tc>
        <w:tc>
          <w:tcPr>
            <w:tcW w:w="1120" w:type="dxa"/>
          </w:tcPr>
          <w:p>
            <w:pPr>
              <w:pStyle w:val="7"/>
              <w:spacing w:before="274" w:line="184" w:lineRule="auto"/>
              <w:ind w:left="32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&gt;=95%</w:t>
            </w:r>
          </w:p>
        </w:tc>
        <w:tc>
          <w:tcPr>
            <w:tcW w:w="1166" w:type="dxa"/>
          </w:tcPr>
          <w:p>
            <w:pPr>
              <w:pStyle w:val="7"/>
              <w:spacing w:before="275" w:line="181" w:lineRule="auto"/>
              <w:ind w:left="523"/>
            </w:pPr>
            <w:r>
              <w:rPr>
                <w:spacing w:val="-3"/>
              </w:rPr>
              <w:t>95</w:t>
            </w:r>
          </w:p>
        </w:tc>
        <w:tc>
          <w:tcPr>
            <w:tcW w:w="1204" w:type="dxa"/>
            <w:gridSpan w:val="2"/>
          </w:tcPr>
          <w:p>
            <w:pPr>
              <w:pStyle w:val="7"/>
              <w:spacing w:before="275" w:line="181" w:lineRule="auto"/>
              <w:ind w:left="526"/>
            </w:pPr>
            <w:r>
              <w:rPr>
                <w:spacing w:val="-3"/>
              </w:rPr>
              <w:t>20</w:t>
            </w:r>
          </w:p>
        </w:tc>
        <w:tc>
          <w:tcPr>
            <w:tcW w:w="1188" w:type="dxa"/>
          </w:tcPr>
          <w:p>
            <w:pPr>
              <w:pStyle w:val="7"/>
              <w:spacing w:before="275" w:line="181" w:lineRule="auto"/>
              <w:ind w:left="491"/>
            </w:pPr>
            <w:r>
              <w:rPr>
                <w:spacing w:val="-3"/>
              </w:rPr>
              <w:t>20</w:t>
            </w:r>
          </w:p>
        </w:tc>
        <w:tc>
          <w:tcPr>
            <w:tcW w:w="1163" w:type="dxa"/>
          </w:tcPr>
          <w:p/>
        </w:tc>
      </w:tr>
    </w:tbl>
    <w:p/>
    <w:p>
      <w:pPr>
        <w:sectPr>
          <w:pgSz w:w="11906" w:h="16839"/>
          <w:pgMar w:top="1431" w:right="732" w:bottom="0" w:left="650" w:header="0" w:footer="0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6"/>
        <w:tblW w:w="1051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1"/>
        <w:gridCol w:w="1166"/>
        <w:gridCol w:w="1168"/>
        <w:gridCol w:w="1167"/>
        <w:gridCol w:w="1166"/>
        <w:gridCol w:w="1166"/>
        <w:gridCol w:w="1166"/>
        <w:gridCol w:w="1168"/>
        <w:gridCol w:w="11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171" w:type="dxa"/>
            <w:vMerge w:val="restart"/>
            <w:tcBorders>
              <w:bottom w:val="nil"/>
            </w:tcBorders>
          </w:tcPr>
          <w:p/>
        </w:tc>
        <w:tc>
          <w:tcPr>
            <w:tcW w:w="1166" w:type="dxa"/>
            <w:vMerge w:val="restart"/>
            <w:tcBorders>
              <w:bottom w:val="nil"/>
            </w:tcBorders>
          </w:tcPr>
          <w:p/>
        </w:tc>
        <w:tc>
          <w:tcPr>
            <w:tcW w:w="1168" w:type="dxa"/>
          </w:tcPr>
          <w:p/>
        </w:tc>
        <w:tc>
          <w:tcPr>
            <w:tcW w:w="1167" w:type="dxa"/>
          </w:tcPr>
          <w:p>
            <w:pPr>
              <w:pStyle w:val="7"/>
              <w:spacing w:before="51" w:line="220" w:lineRule="auto"/>
              <w:ind w:left="21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率（%）</w:t>
            </w:r>
          </w:p>
        </w:tc>
        <w:tc>
          <w:tcPr>
            <w:tcW w:w="1166" w:type="dxa"/>
          </w:tcPr>
          <w:p/>
        </w:tc>
        <w:tc>
          <w:tcPr>
            <w:tcW w:w="1166" w:type="dxa"/>
          </w:tcPr>
          <w:p/>
        </w:tc>
        <w:tc>
          <w:tcPr>
            <w:tcW w:w="1166" w:type="dxa"/>
          </w:tcPr>
          <w:p/>
        </w:tc>
        <w:tc>
          <w:tcPr>
            <w:tcW w:w="1168" w:type="dxa"/>
          </w:tcPr>
          <w:p/>
        </w:tc>
        <w:tc>
          <w:tcPr>
            <w:tcW w:w="1175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171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66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68" w:type="dxa"/>
          </w:tcPr>
          <w:p>
            <w:pPr>
              <w:pStyle w:val="7"/>
              <w:spacing w:before="182" w:line="220" w:lineRule="auto"/>
              <w:ind w:left="38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时效</w:t>
            </w:r>
          </w:p>
        </w:tc>
        <w:tc>
          <w:tcPr>
            <w:tcW w:w="1167" w:type="dxa"/>
          </w:tcPr>
          <w:p/>
        </w:tc>
        <w:tc>
          <w:tcPr>
            <w:tcW w:w="1166" w:type="dxa"/>
          </w:tcPr>
          <w:p/>
        </w:tc>
        <w:tc>
          <w:tcPr>
            <w:tcW w:w="1166" w:type="dxa"/>
          </w:tcPr>
          <w:p/>
        </w:tc>
        <w:tc>
          <w:tcPr>
            <w:tcW w:w="1166" w:type="dxa"/>
          </w:tcPr>
          <w:p/>
        </w:tc>
        <w:tc>
          <w:tcPr>
            <w:tcW w:w="1168" w:type="dxa"/>
          </w:tcPr>
          <w:p/>
        </w:tc>
        <w:tc>
          <w:tcPr>
            <w:tcW w:w="1175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1171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66" w:type="dxa"/>
            <w:vMerge w:val="continue"/>
            <w:tcBorders>
              <w:top w:val="nil"/>
            </w:tcBorders>
          </w:tcPr>
          <w:p/>
        </w:tc>
        <w:tc>
          <w:tcPr>
            <w:tcW w:w="1168" w:type="dxa"/>
          </w:tcPr>
          <w:p>
            <w:pPr>
              <w:spacing w:line="446" w:lineRule="auto"/>
            </w:pPr>
          </w:p>
          <w:p>
            <w:pPr>
              <w:pStyle w:val="7"/>
              <w:spacing w:before="68" w:line="219" w:lineRule="auto"/>
              <w:ind w:left="37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成本</w:t>
            </w:r>
          </w:p>
        </w:tc>
        <w:tc>
          <w:tcPr>
            <w:tcW w:w="1167" w:type="dxa"/>
          </w:tcPr>
          <w:p>
            <w:pPr>
              <w:pStyle w:val="7"/>
              <w:spacing w:before="48" w:line="256" w:lineRule="auto"/>
              <w:ind w:left="110" w:right="19" w:firstLine="56"/>
              <w:jc w:val="both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生活垃圾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11"/>
                <w:sz w:val="21"/>
                <w:szCs w:val="21"/>
              </w:rPr>
              <w:t>处置平均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-5"/>
                <w:sz w:val="21"/>
                <w:szCs w:val="21"/>
              </w:rPr>
              <w:t>成本（元）</w:t>
            </w:r>
          </w:p>
        </w:tc>
        <w:tc>
          <w:tcPr>
            <w:tcW w:w="1166" w:type="dxa"/>
          </w:tcPr>
          <w:p>
            <w:pPr>
              <w:spacing w:line="446" w:lineRule="auto"/>
            </w:pPr>
          </w:p>
          <w:p>
            <w:pPr>
              <w:pStyle w:val="7"/>
              <w:spacing w:before="69" w:line="220" w:lineRule="auto"/>
              <w:ind w:left="13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=54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元/吨</w:t>
            </w:r>
          </w:p>
        </w:tc>
        <w:tc>
          <w:tcPr>
            <w:tcW w:w="1166" w:type="dxa"/>
          </w:tcPr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pStyle w:val="7"/>
              <w:spacing w:before="71" w:line="181" w:lineRule="auto"/>
              <w:ind w:left="481"/>
            </w:pPr>
            <w:r>
              <w:rPr>
                <w:spacing w:val="-4"/>
              </w:rPr>
              <w:t>54</w:t>
            </w:r>
          </w:p>
        </w:tc>
        <w:tc>
          <w:tcPr>
            <w:tcW w:w="1166" w:type="dxa"/>
          </w:tcPr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pStyle w:val="7"/>
              <w:spacing w:before="71" w:line="181" w:lineRule="auto"/>
              <w:ind w:left="480"/>
            </w:pPr>
            <w:r>
              <w:rPr>
                <w:spacing w:val="-3"/>
              </w:rPr>
              <w:t>20</w:t>
            </w:r>
          </w:p>
        </w:tc>
        <w:tc>
          <w:tcPr>
            <w:tcW w:w="1168" w:type="dxa"/>
          </w:tcPr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pStyle w:val="7"/>
              <w:spacing w:before="71" w:line="181" w:lineRule="auto"/>
              <w:ind w:left="483"/>
            </w:pPr>
            <w:r>
              <w:rPr>
                <w:spacing w:val="-3"/>
              </w:rPr>
              <w:t>20</w:t>
            </w:r>
          </w:p>
        </w:tc>
        <w:tc>
          <w:tcPr>
            <w:tcW w:w="1175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171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66" w:type="dxa"/>
            <w:vMerge w:val="restart"/>
            <w:tcBorders>
              <w:bottom w:val="nil"/>
            </w:tcBorders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7"/>
              <w:spacing w:before="68" w:line="220" w:lineRule="auto"/>
              <w:ind w:left="16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效益指标</w:t>
            </w:r>
          </w:p>
        </w:tc>
        <w:tc>
          <w:tcPr>
            <w:tcW w:w="1168" w:type="dxa"/>
          </w:tcPr>
          <w:p>
            <w:pPr>
              <w:pStyle w:val="7"/>
              <w:spacing w:before="68" w:line="219" w:lineRule="auto"/>
              <w:ind w:left="376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经济效益</w:t>
            </w:r>
          </w:p>
        </w:tc>
        <w:tc>
          <w:tcPr>
            <w:tcW w:w="1167" w:type="dxa"/>
          </w:tcPr>
          <w:p>
            <w:pPr>
              <w:spacing w:line="253" w:lineRule="auto"/>
              <w:jc w:val="center"/>
            </w:pPr>
            <w:r>
              <w:rPr>
                <w:rFonts w:hint="eastAsia"/>
                <w:lang w:eastAsia="zh-CN"/>
              </w:rPr>
              <w:t>　　　　　</w:t>
            </w:r>
          </w:p>
        </w:tc>
        <w:tc>
          <w:tcPr>
            <w:tcW w:w="1166" w:type="dxa"/>
          </w:tcPr>
          <w:p>
            <w:pPr>
              <w:spacing w:line="253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　　　　　</w:t>
            </w:r>
          </w:p>
        </w:tc>
        <w:tc>
          <w:tcPr>
            <w:tcW w:w="1166" w:type="dxa"/>
          </w:tcPr>
          <w:p>
            <w:pPr>
              <w:spacing w:line="253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　　　　</w:t>
            </w:r>
          </w:p>
        </w:tc>
        <w:tc>
          <w:tcPr>
            <w:tcW w:w="1166" w:type="dxa"/>
          </w:tcPr>
          <w:p>
            <w:pPr>
              <w:spacing w:line="253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　　　　</w:t>
            </w:r>
          </w:p>
        </w:tc>
        <w:tc>
          <w:tcPr>
            <w:tcW w:w="1168" w:type="dxa"/>
          </w:tcPr>
          <w:p>
            <w:pPr>
              <w:spacing w:line="253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　　　　　</w:t>
            </w:r>
          </w:p>
        </w:tc>
        <w:tc>
          <w:tcPr>
            <w:tcW w:w="1175" w:type="dxa"/>
          </w:tcPr>
          <w:p>
            <w:pPr>
              <w:spacing w:before="68" w:line="219" w:lineRule="auto"/>
              <w:ind w:left="376"/>
              <w:jc w:val="center"/>
              <w:rPr>
                <w:rFonts w:ascii="宋体" w:hAnsi="宋体" w:eastAsia="宋体" w:cs="宋体"/>
                <w:spacing w:val="-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171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66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68" w:type="dxa"/>
          </w:tcPr>
          <w:p>
            <w:pPr>
              <w:pStyle w:val="7"/>
              <w:spacing w:before="68" w:line="219" w:lineRule="auto"/>
              <w:ind w:left="376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社会效益</w:t>
            </w:r>
          </w:p>
        </w:tc>
        <w:tc>
          <w:tcPr>
            <w:tcW w:w="1167" w:type="dxa"/>
          </w:tcPr>
          <w:p>
            <w:pPr>
              <w:spacing w:before="68"/>
              <w:ind w:left="376"/>
              <w:rPr>
                <w:rFonts w:ascii="宋体" w:hAnsi="宋体" w:eastAsia="宋体" w:cs="宋体"/>
                <w:spacing w:val="-3"/>
              </w:rPr>
            </w:pPr>
          </w:p>
        </w:tc>
        <w:tc>
          <w:tcPr>
            <w:tcW w:w="1166" w:type="dxa"/>
          </w:tcPr>
          <w:p>
            <w:pPr>
              <w:spacing w:before="68"/>
              <w:ind w:left="376"/>
              <w:rPr>
                <w:rFonts w:ascii="宋体" w:hAnsi="宋体" w:eastAsia="宋体" w:cs="宋体"/>
                <w:spacing w:val="-3"/>
              </w:rPr>
            </w:pPr>
          </w:p>
        </w:tc>
        <w:tc>
          <w:tcPr>
            <w:tcW w:w="1166" w:type="dxa"/>
          </w:tcPr>
          <w:p>
            <w:pPr>
              <w:spacing w:before="68"/>
              <w:ind w:left="376"/>
              <w:rPr>
                <w:rFonts w:ascii="宋体" w:hAnsi="宋体" w:eastAsia="宋体" w:cs="宋体"/>
                <w:spacing w:val="-3"/>
              </w:rPr>
            </w:pPr>
          </w:p>
        </w:tc>
        <w:tc>
          <w:tcPr>
            <w:tcW w:w="1166" w:type="dxa"/>
          </w:tcPr>
          <w:p>
            <w:pPr>
              <w:spacing w:before="68"/>
              <w:ind w:left="376"/>
              <w:rPr>
                <w:rFonts w:ascii="宋体" w:hAnsi="宋体" w:eastAsia="宋体" w:cs="宋体"/>
                <w:spacing w:val="-3"/>
              </w:rPr>
            </w:pPr>
          </w:p>
        </w:tc>
        <w:tc>
          <w:tcPr>
            <w:tcW w:w="1168" w:type="dxa"/>
          </w:tcPr>
          <w:p>
            <w:pPr>
              <w:spacing w:before="68"/>
              <w:ind w:left="376"/>
              <w:rPr>
                <w:rFonts w:ascii="宋体" w:hAnsi="宋体" w:eastAsia="宋体" w:cs="宋体"/>
                <w:spacing w:val="-3"/>
              </w:rPr>
            </w:pPr>
          </w:p>
        </w:tc>
        <w:tc>
          <w:tcPr>
            <w:tcW w:w="1175" w:type="dxa"/>
          </w:tcPr>
          <w:p>
            <w:pPr>
              <w:spacing w:before="68"/>
              <w:ind w:left="376"/>
              <w:rPr>
                <w:rFonts w:ascii="宋体" w:hAnsi="宋体" w:eastAsia="宋体" w:cs="宋体"/>
                <w:spacing w:val="-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171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66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68" w:type="dxa"/>
          </w:tcPr>
          <w:p>
            <w:pPr>
              <w:pStyle w:val="7"/>
              <w:spacing w:before="187" w:line="220" w:lineRule="auto"/>
              <w:ind w:left="16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生态效益</w:t>
            </w:r>
          </w:p>
        </w:tc>
        <w:tc>
          <w:tcPr>
            <w:tcW w:w="1167" w:type="dxa"/>
          </w:tcPr>
          <w:p/>
        </w:tc>
        <w:tc>
          <w:tcPr>
            <w:tcW w:w="1166" w:type="dxa"/>
          </w:tcPr>
          <w:p/>
        </w:tc>
        <w:tc>
          <w:tcPr>
            <w:tcW w:w="1166" w:type="dxa"/>
          </w:tcPr>
          <w:p/>
        </w:tc>
        <w:tc>
          <w:tcPr>
            <w:tcW w:w="1166" w:type="dxa"/>
          </w:tcPr>
          <w:p/>
        </w:tc>
        <w:tc>
          <w:tcPr>
            <w:tcW w:w="1168" w:type="dxa"/>
          </w:tcPr>
          <w:p/>
        </w:tc>
        <w:tc>
          <w:tcPr>
            <w:tcW w:w="1175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171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166" w:type="dxa"/>
            <w:vMerge w:val="continue"/>
            <w:tcBorders>
              <w:top w:val="nil"/>
            </w:tcBorders>
          </w:tcPr>
          <w:p/>
        </w:tc>
        <w:tc>
          <w:tcPr>
            <w:tcW w:w="1168" w:type="dxa"/>
          </w:tcPr>
          <w:p>
            <w:pPr>
              <w:pStyle w:val="7"/>
              <w:spacing w:before="53" w:line="246" w:lineRule="auto"/>
              <w:ind w:left="490" w:right="161" w:hanging="32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可持续影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响</w:t>
            </w:r>
          </w:p>
        </w:tc>
        <w:tc>
          <w:tcPr>
            <w:tcW w:w="1167" w:type="dxa"/>
          </w:tcPr>
          <w:p/>
        </w:tc>
        <w:tc>
          <w:tcPr>
            <w:tcW w:w="1166" w:type="dxa"/>
          </w:tcPr>
          <w:p/>
        </w:tc>
        <w:tc>
          <w:tcPr>
            <w:tcW w:w="1166" w:type="dxa"/>
          </w:tcPr>
          <w:p/>
        </w:tc>
        <w:tc>
          <w:tcPr>
            <w:tcW w:w="1166" w:type="dxa"/>
          </w:tcPr>
          <w:p/>
        </w:tc>
        <w:tc>
          <w:tcPr>
            <w:tcW w:w="1168" w:type="dxa"/>
          </w:tcPr>
          <w:p/>
        </w:tc>
        <w:tc>
          <w:tcPr>
            <w:tcW w:w="1175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171" w:type="dxa"/>
            <w:vMerge w:val="continue"/>
            <w:tcBorders>
              <w:top w:val="nil"/>
            </w:tcBorders>
          </w:tcPr>
          <w:p/>
        </w:tc>
        <w:tc>
          <w:tcPr>
            <w:tcW w:w="1166" w:type="dxa"/>
          </w:tcPr>
          <w:p>
            <w:pPr>
              <w:pStyle w:val="7"/>
              <w:spacing w:before="210" w:line="220" w:lineRule="auto"/>
              <w:ind w:left="26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满意度</w:t>
            </w:r>
          </w:p>
        </w:tc>
        <w:tc>
          <w:tcPr>
            <w:tcW w:w="1168" w:type="dxa"/>
          </w:tcPr>
          <w:p>
            <w:pPr>
              <w:pStyle w:val="7"/>
              <w:spacing w:before="210" w:line="220" w:lineRule="auto"/>
              <w:ind w:left="26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满意度</w:t>
            </w:r>
          </w:p>
        </w:tc>
        <w:tc>
          <w:tcPr>
            <w:tcW w:w="1167" w:type="dxa"/>
          </w:tcPr>
          <w:p>
            <w:pPr>
              <w:pStyle w:val="7"/>
              <w:spacing w:before="55" w:line="245" w:lineRule="auto"/>
              <w:ind w:left="481" w:right="160" w:hanging="31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压缩中转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站</w:t>
            </w:r>
          </w:p>
        </w:tc>
        <w:tc>
          <w:tcPr>
            <w:tcW w:w="1166" w:type="dxa"/>
          </w:tcPr>
          <w:p>
            <w:pPr>
              <w:pStyle w:val="7"/>
              <w:spacing w:before="276" w:line="181" w:lineRule="auto"/>
              <w:ind w:left="37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=95%</w:t>
            </w:r>
          </w:p>
        </w:tc>
        <w:tc>
          <w:tcPr>
            <w:tcW w:w="1166" w:type="dxa"/>
          </w:tcPr>
          <w:p>
            <w:pPr>
              <w:pStyle w:val="7"/>
              <w:spacing w:before="274" w:line="181" w:lineRule="auto"/>
              <w:ind w:left="477"/>
            </w:pPr>
            <w:r>
              <w:rPr>
                <w:spacing w:val="-3"/>
              </w:rPr>
              <w:t>95</w:t>
            </w:r>
          </w:p>
        </w:tc>
        <w:tc>
          <w:tcPr>
            <w:tcW w:w="1166" w:type="dxa"/>
          </w:tcPr>
          <w:p>
            <w:pPr>
              <w:pStyle w:val="7"/>
              <w:spacing w:before="273" w:line="182" w:lineRule="auto"/>
              <w:ind w:left="494"/>
            </w:pPr>
            <w:r>
              <w:rPr>
                <w:spacing w:val="-7"/>
              </w:rPr>
              <w:t>10</w:t>
            </w:r>
          </w:p>
        </w:tc>
        <w:tc>
          <w:tcPr>
            <w:tcW w:w="1168" w:type="dxa"/>
          </w:tcPr>
          <w:p>
            <w:pPr>
              <w:pStyle w:val="7"/>
              <w:spacing w:before="273" w:line="182" w:lineRule="auto"/>
              <w:ind w:left="496"/>
            </w:pPr>
            <w:r>
              <w:rPr>
                <w:spacing w:val="-7"/>
              </w:rPr>
              <w:t>10</w:t>
            </w:r>
          </w:p>
        </w:tc>
        <w:tc>
          <w:tcPr>
            <w:tcW w:w="1175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513" w:type="dxa"/>
            <w:gridSpan w:val="9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7004" w:type="dxa"/>
            <w:gridSpan w:val="6"/>
          </w:tcPr>
          <w:p>
            <w:pPr>
              <w:pStyle w:val="7"/>
              <w:spacing w:before="185" w:line="221" w:lineRule="auto"/>
              <w:ind w:left="3292"/>
            </w:pPr>
            <w:r>
              <w:rPr>
                <w:spacing w:val="-4"/>
              </w:rPr>
              <w:t>总计</w:t>
            </w:r>
          </w:p>
        </w:tc>
        <w:tc>
          <w:tcPr>
            <w:tcW w:w="1166" w:type="dxa"/>
          </w:tcPr>
          <w:p>
            <w:pPr>
              <w:pStyle w:val="7"/>
              <w:spacing w:before="252" w:line="182" w:lineRule="auto"/>
              <w:ind w:left="441"/>
            </w:pPr>
            <w:r>
              <w:rPr>
                <w:spacing w:val="-6"/>
              </w:rPr>
              <w:t>100</w:t>
            </w:r>
          </w:p>
        </w:tc>
        <w:tc>
          <w:tcPr>
            <w:tcW w:w="1168" w:type="dxa"/>
          </w:tcPr>
          <w:p>
            <w:pPr>
              <w:pStyle w:val="7"/>
              <w:spacing w:before="254" w:line="182" w:lineRule="auto"/>
              <w:ind w:left="45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100</w:t>
            </w:r>
          </w:p>
        </w:tc>
        <w:tc>
          <w:tcPr>
            <w:tcW w:w="1175" w:type="dxa"/>
          </w:tcPr>
          <w:p/>
        </w:tc>
      </w:tr>
    </w:tbl>
    <w:p/>
    <w:sectPr>
      <w:pgSz w:w="11906" w:h="16839"/>
      <w:pgMar w:top="1431" w:right="732" w:bottom="0" w:left="65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kMWY4NmFkYzhkZjMxYmYyZWY4ZTkzNzU1NjE1OWQifQ=="/>
  </w:docVars>
  <w:rsids>
    <w:rsidRoot w:val="009D2E00"/>
    <w:rsid w:val="000C712A"/>
    <w:rsid w:val="00325B15"/>
    <w:rsid w:val="006B266B"/>
    <w:rsid w:val="007A74E9"/>
    <w:rsid w:val="008D63B5"/>
    <w:rsid w:val="009D2E00"/>
    <w:rsid w:val="00C157E3"/>
    <w:rsid w:val="3D47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672</Characters>
  <Lines>5</Lines>
  <Paragraphs>1</Paragraphs>
  <TotalTime>18</TotalTime>
  <ScaleCrop>false</ScaleCrop>
  <LinksUpToDate>false</LinksUpToDate>
  <CharactersWithSpaces>788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2023-10-31T08:38:00Z</dcterms:created>
  <dc:creator>lenovo</dc:creator>
  <cp:lastModifiedBy>Administrator</cp:lastModifiedBy>
  <dcterms:modified xsi:type="dcterms:W3CDTF">2023-11-19T15:37:48Z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2023-10-31T16:17:09Z</vt:filetime>
  </property>
  <property fmtid="{D5CDD505-2E9C-101B-9397-08002B2CF9AE}" pid="4" name="KSOProductBuildVer">
    <vt:lpwstr>2052-12.1.0.15712</vt:lpwstr>
  </property>
  <property fmtid="{D5CDD505-2E9C-101B-9397-08002B2CF9AE}" pid="5" name="ICV">
    <vt:lpwstr>51F5BB1B857D44409F9EC07C40DB714C_13</vt:lpwstr>
  </property>
</Properties>
</file>